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B8B" w:rsidRDefault="00A90B8B" w:rsidP="00DA3212">
      <w:pPr>
        <w:rPr>
          <w:sz w:val="24"/>
          <w:szCs w:val="24"/>
        </w:rPr>
      </w:pPr>
      <w:bookmarkStart w:id="0" w:name="page1"/>
      <w:bookmarkEnd w:id="0"/>
    </w:p>
    <w:p w:rsidR="00A90B8B" w:rsidRDefault="00A90B8B" w:rsidP="00DA3212">
      <w:pPr>
        <w:jc w:val="center"/>
        <w:rPr>
          <w:sz w:val="24"/>
          <w:szCs w:val="24"/>
        </w:rPr>
      </w:pPr>
    </w:p>
    <w:p w:rsidR="00A90B8B" w:rsidRPr="002636D6" w:rsidRDefault="00A90B8B" w:rsidP="00DA3212">
      <w:pPr>
        <w:jc w:val="center"/>
        <w:rPr>
          <w:rFonts w:ascii="Tahoma" w:hAnsi="Tahoma" w:cs="Tahoma"/>
          <w:sz w:val="28"/>
          <w:szCs w:val="28"/>
        </w:rPr>
      </w:pPr>
    </w:p>
    <w:p w:rsidR="00A90B8B" w:rsidRPr="002636D6" w:rsidRDefault="00A90B8B" w:rsidP="00DA3212">
      <w:pPr>
        <w:jc w:val="center"/>
        <w:rPr>
          <w:rFonts w:ascii="Tahoma" w:hAnsi="Tahoma" w:cs="Tahoma"/>
          <w:sz w:val="28"/>
          <w:szCs w:val="28"/>
        </w:rPr>
      </w:pPr>
      <w:r w:rsidRPr="002636D6">
        <w:rPr>
          <w:rFonts w:ascii="Tahoma" w:hAnsi="Tahoma" w:cs="Tahoma"/>
          <w:b/>
          <w:bCs/>
          <w:sz w:val="28"/>
          <w:szCs w:val="28"/>
        </w:rPr>
        <w:t>REVÍZNY  PORIADOK</w:t>
      </w:r>
    </w:p>
    <w:p w:rsidR="00A90B8B" w:rsidRPr="002636D6" w:rsidRDefault="00A90B8B" w:rsidP="00DA3212">
      <w:pPr>
        <w:jc w:val="center"/>
        <w:rPr>
          <w:rFonts w:ascii="Tahoma" w:hAnsi="Tahoma" w:cs="Tahoma"/>
          <w:sz w:val="28"/>
          <w:szCs w:val="28"/>
        </w:rPr>
      </w:pPr>
      <w:r w:rsidRPr="002636D6">
        <w:rPr>
          <w:rFonts w:ascii="Tahoma" w:hAnsi="Tahoma" w:cs="Tahoma"/>
          <w:sz w:val="28"/>
          <w:szCs w:val="28"/>
        </w:rPr>
        <w:t>O</w:t>
      </w:r>
      <w:r>
        <w:rPr>
          <w:rFonts w:ascii="Tahoma" w:hAnsi="Tahoma" w:cs="Tahoma"/>
          <w:sz w:val="28"/>
          <w:szCs w:val="28"/>
        </w:rPr>
        <w:t>bFZ Trebišov</w:t>
      </w:r>
    </w:p>
    <w:p w:rsidR="00A90B8B" w:rsidRPr="002636D6" w:rsidRDefault="00A90B8B" w:rsidP="00DA3212">
      <w:pPr>
        <w:jc w:val="center"/>
        <w:rPr>
          <w:rFonts w:ascii="Tahoma" w:hAnsi="Tahoma" w:cs="Tahoma"/>
          <w:sz w:val="28"/>
          <w:szCs w:val="28"/>
        </w:rPr>
      </w:pPr>
    </w:p>
    <w:p w:rsidR="00A90B8B" w:rsidRDefault="00A90B8B" w:rsidP="00DA3212">
      <w:pPr>
        <w:jc w:val="center"/>
        <w:rPr>
          <w:sz w:val="24"/>
          <w:szCs w:val="24"/>
        </w:rPr>
      </w:pPr>
    </w:p>
    <w:p w:rsidR="00A90B8B" w:rsidRDefault="00A90B8B" w:rsidP="00DA3212">
      <w:pPr>
        <w:rPr>
          <w:sz w:val="24"/>
          <w:szCs w:val="24"/>
        </w:rPr>
      </w:pPr>
    </w:p>
    <w:p w:rsidR="00A90B8B" w:rsidRDefault="00A90B8B" w:rsidP="00DA3212">
      <w:pPr>
        <w:rPr>
          <w:sz w:val="24"/>
          <w:szCs w:val="24"/>
        </w:rPr>
      </w:pPr>
    </w:p>
    <w:p w:rsidR="00A90B8B" w:rsidRDefault="00A90B8B" w:rsidP="00DA3212">
      <w:pPr>
        <w:rPr>
          <w:sz w:val="24"/>
          <w:szCs w:val="24"/>
        </w:rPr>
      </w:pPr>
    </w:p>
    <w:p w:rsidR="00A90B8B" w:rsidRDefault="00A90B8B" w:rsidP="00DA3212">
      <w:pPr>
        <w:rPr>
          <w:sz w:val="24"/>
          <w:szCs w:val="24"/>
        </w:rPr>
      </w:pPr>
    </w:p>
    <w:p w:rsidR="00A90B8B" w:rsidRDefault="00A90B8B" w:rsidP="00DA3212">
      <w:pPr>
        <w:rPr>
          <w:sz w:val="24"/>
          <w:szCs w:val="24"/>
        </w:rPr>
      </w:pPr>
    </w:p>
    <w:p w:rsidR="00A90B8B" w:rsidRDefault="00A90B8B" w:rsidP="00DA3212">
      <w:pPr>
        <w:rPr>
          <w:sz w:val="24"/>
          <w:szCs w:val="24"/>
        </w:rPr>
      </w:pPr>
    </w:p>
    <w:p w:rsidR="00A90B8B" w:rsidRDefault="00A90B8B" w:rsidP="00DA3212">
      <w:pPr>
        <w:rPr>
          <w:sz w:val="24"/>
          <w:szCs w:val="24"/>
        </w:rPr>
      </w:pPr>
    </w:p>
    <w:p w:rsidR="00A90B8B" w:rsidRDefault="00A90B8B" w:rsidP="00DA3212">
      <w:pPr>
        <w:rPr>
          <w:sz w:val="24"/>
          <w:szCs w:val="24"/>
        </w:rPr>
      </w:pPr>
    </w:p>
    <w:p w:rsidR="00A90B8B" w:rsidRPr="00DA3212" w:rsidRDefault="00A90B8B" w:rsidP="00DA3212">
      <w:pPr>
        <w:jc w:val="center"/>
        <w:rPr>
          <w:rFonts w:ascii="Tahoma" w:hAnsi="Tahoma" w:cs="Tahoma"/>
          <w:sz w:val="50"/>
          <w:szCs w:val="5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7.25pt;height:156.75pt">
            <v:imagedata r:id="rId5" r:href="rId6"/>
          </v:shape>
        </w:pict>
      </w:r>
    </w:p>
    <w:p w:rsidR="00A90B8B" w:rsidRDefault="00A90B8B" w:rsidP="00DA3212">
      <w:pPr>
        <w:rPr>
          <w:sz w:val="24"/>
          <w:szCs w:val="24"/>
        </w:rPr>
      </w:pPr>
    </w:p>
    <w:p w:rsidR="00A90B8B" w:rsidRDefault="00A90B8B" w:rsidP="00DA3212">
      <w:pPr>
        <w:rPr>
          <w:sz w:val="24"/>
          <w:szCs w:val="24"/>
        </w:rPr>
      </w:pPr>
    </w:p>
    <w:p w:rsidR="00A90B8B" w:rsidRDefault="00A90B8B" w:rsidP="00DA3212">
      <w:pPr>
        <w:rPr>
          <w:sz w:val="24"/>
          <w:szCs w:val="24"/>
        </w:rPr>
      </w:pPr>
    </w:p>
    <w:p w:rsidR="00A90B8B" w:rsidRDefault="00A90B8B" w:rsidP="00DA3212">
      <w:pPr>
        <w:rPr>
          <w:sz w:val="24"/>
          <w:szCs w:val="24"/>
        </w:rPr>
      </w:pPr>
    </w:p>
    <w:p w:rsidR="00A90B8B" w:rsidRDefault="00A90B8B" w:rsidP="00DA3212">
      <w:pPr>
        <w:rPr>
          <w:sz w:val="24"/>
          <w:szCs w:val="24"/>
        </w:rPr>
      </w:pPr>
    </w:p>
    <w:p w:rsidR="00A90B8B" w:rsidRDefault="00A90B8B" w:rsidP="00DA3212">
      <w:pPr>
        <w:rPr>
          <w:sz w:val="24"/>
          <w:szCs w:val="24"/>
        </w:rPr>
      </w:pPr>
    </w:p>
    <w:p w:rsidR="00A90B8B" w:rsidRDefault="00A90B8B" w:rsidP="00DA3212">
      <w:pPr>
        <w:rPr>
          <w:sz w:val="24"/>
          <w:szCs w:val="24"/>
        </w:rPr>
      </w:pPr>
    </w:p>
    <w:p w:rsidR="00A90B8B" w:rsidRDefault="00A90B8B" w:rsidP="00DA3212">
      <w:pPr>
        <w:rPr>
          <w:sz w:val="24"/>
          <w:szCs w:val="24"/>
        </w:rPr>
      </w:pPr>
    </w:p>
    <w:p w:rsidR="00A90B8B" w:rsidRDefault="00A90B8B" w:rsidP="00DA3212">
      <w:pPr>
        <w:rPr>
          <w:sz w:val="24"/>
          <w:szCs w:val="24"/>
        </w:rPr>
      </w:pPr>
    </w:p>
    <w:p w:rsidR="00A90B8B" w:rsidRDefault="00A90B8B" w:rsidP="00DA3212">
      <w:pPr>
        <w:rPr>
          <w:sz w:val="24"/>
          <w:szCs w:val="24"/>
        </w:rPr>
      </w:pPr>
    </w:p>
    <w:p w:rsidR="00A90B8B" w:rsidRDefault="00A90B8B" w:rsidP="00DA3212">
      <w:pPr>
        <w:rPr>
          <w:sz w:val="24"/>
          <w:szCs w:val="24"/>
        </w:rPr>
      </w:pPr>
    </w:p>
    <w:p w:rsidR="00A90B8B" w:rsidRDefault="00A90B8B" w:rsidP="00DA3212">
      <w:pPr>
        <w:rPr>
          <w:sz w:val="24"/>
          <w:szCs w:val="24"/>
        </w:rPr>
      </w:pPr>
    </w:p>
    <w:p w:rsidR="00A90B8B" w:rsidRDefault="00A90B8B" w:rsidP="00DA3212">
      <w:pPr>
        <w:rPr>
          <w:sz w:val="24"/>
          <w:szCs w:val="24"/>
        </w:rPr>
      </w:pPr>
    </w:p>
    <w:p w:rsidR="00A90B8B" w:rsidRDefault="00A90B8B" w:rsidP="00DA3212">
      <w:pPr>
        <w:rPr>
          <w:sz w:val="24"/>
          <w:szCs w:val="24"/>
        </w:rPr>
      </w:pPr>
    </w:p>
    <w:p w:rsidR="00A90B8B" w:rsidRDefault="00A90B8B" w:rsidP="00DA3212">
      <w:pPr>
        <w:rPr>
          <w:sz w:val="24"/>
          <w:szCs w:val="24"/>
        </w:rPr>
      </w:pPr>
    </w:p>
    <w:p w:rsidR="00A90B8B" w:rsidRDefault="00A90B8B" w:rsidP="00DA3212">
      <w:pPr>
        <w:rPr>
          <w:sz w:val="24"/>
          <w:szCs w:val="24"/>
        </w:rPr>
      </w:pPr>
    </w:p>
    <w:p w:rsidR="00A90B8B" w:rsidRPr="00DA3212" w:rsidRDefault="00A90B8B" w:rsidP="00DA3212">
      <w:pPr>
        <w:rPr>
          <w:rFonts w:ascii="Tahoma" w:hAnsi="Tahoma" w:cs="Tahoma"/>
          <w:sz w:val="20"/>
          <w:szCs w:val="20"/>
        </w:rPr>
        <w:sectPr w:rsidR="00A90B8B" w:rsidRPr="00DA3212" w:rsidSect="00DA3212">
          <w:pgSz w:w="11900" w:h="16838"/>
          <w:pgMar w:top="1701" w:right="1701" w:bottom="1701" w:left="1701" w:header="0" w:footer="0" w:gutter="0"/>
          <w:cols w:space="708" w:equalWidth="0">
            <w:col w:w="8779"/>
          </w:cols>
        </w:sectPr>
      </w:pPr>
      <w:r w:rsidRPr="00DA3212">
        <w:rPr>
          <w:rFonts w:ascii="Tahoma" w:hAnsi="Tahoma" w:cs="Tahoma"/>
          <w:sz w:val="20"/>
          <w:szCs w:val="20"/>
        </w:rPr>
        <w:t xml:space="preserve">Účinnosť revízneho poriadku od </w:t>
      </w:r>
      <w:r>
        <w:rPr>
          <w:rFonts w:ascii="Tahoma" w:hAnsi="Tahoma" w:cs="Tahoma"/>
          <w:sz w:val="20"/>
          <w:szCs w:val="20"/>
        </w:rPr>
        <w:t>07.12.2015</w:t>
      </w:r>
    </w:p>
    <w:p w:rsidR="00A90B8B" w:rsidRPr="00DA3212" w:rsidRDefault="00A90B8B" w:rsidP="00AF5488">
      <w:pPr>
        <w:jc w:val="center"/>
        <w:rPr>
          <w:rFonts w:ascii="Tahoma" w:hAnsi="Tahoma" w:cs="Tahoma"/>
          <w:sz w:val="28"/>
          <w:szCs w:val="28"/>
        </w:rPr>
      </w:pPr>
      <w:bookmarkStart w:id="1" w:name="page2"/>
      <w:bookmarkEnd w:id="1"/>
      <w:r w:rsidRPr="00DA3212">
        <w:rPr>
          <w:rFonts w:ascii="Tahoma" w:hAnsi="Tahoma" w:cs="Tahoma"/>
          <w:b/>
          <w:bCs/>
          <w:sz w:val="28"/>
          <w:szCs w:val="28"/>
        </w:rPr>
        <w:t>Revízny poriadok Oblastného futbalového zväzu</w:t>
      </w:r>
    </w:p>
    <w:p w:rsidR="00A90B8B" w:rsidRPr="00EF313F" w:rsidRDefault="00A90B8B" w:rsidP="00AF5488">
      <w:pPr>
        <w:rPr>
          <w:rFonts w:ascii="Tahoma" w:hAnsi="Tahoma" w:cs="Tahoma"/>
          <w:sz w:val="20"/>
          <w:szCs w:val="20"/>
        </w:rPr>
      </w:pPr>
    </w:p>
    <w:p w:rsidR="00A90B8B" w:rsidRPr="00EF313F" w:rsidRDefault="00A90B8B" w:rsidP="00AF5488">
      <w:pPr>
        <w:rPr>
          <w:rFonts w:ascii="Tahoma" w:hAnsi="Tahoma" w:cs="Tahoma"/>
          <w:sz w:val="20"/>
          <w:szCs w:val="20"/>
        </w:rPr>
      </w:pPr>
      <w:r w:rsidRPr="00EF313F">
        <w:rPr>
          <w:rFonts w:ascii="Tahoma" w:hAnsi="Tahoma" w:cs="Tahoma"/>
          <w:sz w:val="20"/>
          <w:szCs w:val="20"/>
        </w:rPr>
        <w:t>Výkonný výbor ObFZ Trebišov podľa čl. 8 ods. 3 písm.“ c“ stanov ObFZ Trebišov schvaľuje tento revízny poriadok:</w:t>
      </w:r>
    </w:p>
    <w:p w:rsidR="00A90B8B" w:rsidRPr="00AF5488" w:rsidRDefault="00A90B8B" w:rsidP="00AF5488">
      <w:pPr>
        <w:jc w:val="center"/>
        <w:rPr>
          <w:rFonts w:ascii="Tahoma" w:hAnsi="Tahoma" w:cs="Tahoma"/>
          <w:b/>
          <w:bCs/>
        </w:rPr>
      </w:pPr>
      <w:r w:rsidRPr="00AF5488">
        <w:rPr>
          <w:rFonts w:ascii="Tahoma" w:hAnsi="Tahoma" w:cs="Tahoma"/>
          <w:b/>
          <w:bCs/>
        </w:rPr>
        <w:t xml:space="preserve">Článok 1 </w:t>
      </w:r>
    </w:p>
    <w:p w:rsidR="00A90B8B" w:rsidRPr="00AF5488" w:rsidRDefault="00A90B8B" w:rsidP="00AF5488">
      <w:pPr>
        <w:jc w:val="center"/>
        <w:rPr>
          <w:rFonts w:ascii="Tahoma" w:hAnsi="Tahoma" w:cs="Tahoma"/>
        </w:rPr>
      </w:pPr>
      <w:r w:rsidRPr="00AF5488">
        <w:rPr>
          <w:rFonts w:ascii="Tahoma" w:hAnsi="Tahoma" w:cs="Tahoma"/>
          <w:b/>
          <w:bCs/>
        </w:rPr>
        <w:t>Základné ustanovenia</w:t>
      </w:r>
    </w:p>
    <w:p w:rsidR="00A90B8B" w:rsidRPr="00EF313F" w:rsidRDefault="00A90B8B" w:rsidP="00AF5488">
      <w:pPr>
        <w:numPr>
          <w:ilvl w:val="0"/>
          <w:numId w:val="1"/>
        </w:numPr>
        <w:jc w:val="both"/>
        <w:rPr>
          <w:rFonts w:ascii="Tahoma" w:hAnsi="Tahoma" w:cs="Tahoma"/>
          <w:sz w:val="20"/>
          <w:szCs w:val="20"/>
        </w:rPr>
      </w:pPr>
      <w:r w:rsidRPr="00EF313F">
        <w:rPr>
          <w:rFonts w:ascii="Tahoma" w:hAnsi="Tahoma" w:cs="Tahoma"/>
          <w:sz w:val="20"/>
          <w:szCs w:val="20"/>
        </w:rPr>
        <w:t xml:space="preserve">Oblastný futbalový zväz (ďalej len „ObFZ“) realizuje svoje poslanie prostredníctvom orgánov ObFZ, medzi </w:t>
      </w:r>
      <w:r>
        <w:rPr>
          <w:rFonts w:ascii="Tahoma" w:hAnsi="Tahoma" w:cs="Tahoma"/>
          <w:sz w:val="20"/>
          <w:szCs w:val="20"/>
        </w:rPr>
        <w:t>k</w:t>
      </w:r>
      <w:r w:rsidRPr="00EF313F">
        <w:rPr>
          <w:rFonts w:ascii="Tahoma" w:hAnsi="Tahoma" w:cs="Tahoma"/>
          <w:sz w:val="20"/>
          <w:szCs w:val="20"/>
        </w:rPr>
        <w:t>toré patrí aj Revízna komisia ObFZ (ďalej len „komisia“).</w:t>
      </w:r>
    </w:p>
    <w:p w:rsidR="00A90B8B" w:rsidRPr="00EF313F" w:rsidRDefault="00A90B8B" w:rsidP="008A65EE">
      <w:pPr>
        <w:numPr>
          <w:ilvl w:val="0"/>
          <w:numId w:val="1"/>
        </w:numPr>
        <w:jc w:val="both"/>
        <w:rPr>
          <w:rFonts w:ascii="Tahoma" w:hAnsi="Tahoma" w:cs="Tahoma"/>
          <w:sz w:val="20"/>
          <w:szCs w:val="20"/>
        </w:rPr>
      </w:pPr>
      <w:r w:rsidRPr="00EF313F">
        <w:rPr>
          <w:rFonts w:ascii="Tahoma" w:hAnsi="Tahoma" w:cs="Tahoma"/>
          <w:sz w:val="20"/>
          <w:szCs w:val="20"/>
        </w:rPr>
        <w:t>Revízny poriadok upravuje najmä pôsobnosť a základné úlohy komisie, jej zloženie, zvolávanie, vedenie</w:t>
      </w:r>
      <w:r>
        <w:rPr>
          <w:rFonts w:ascii="Tahoma" w:hAnsi="Tahoma" w:cs="Tahoma"/>
          <w:sz w:val="20"/>
          <w:szCs w:val="20"/>
        </w:rPr>
        <w:t xml:space="preserve"> </w:t>
      </w:r>
      <w:r w:rsidRPr="00EF313F">
        <w:rPr>
          <w:rFonts w:ascii="Tahoma" w:hAnsi="Tahoma" w:cs="Tahoma"/>
          <w:sz w:val="20"/>
          <w:szCs w:val="20"/>
        </w:rPr>
        <w:t>a priebeh jej rokovania, prijímanie rozhodnutí a zabezpečenie ich dokumentácie.</w:t>
      </w:r>
    </w:p>
    <w:p w:rsidR="00A90B8B" w:rsidRPr="00EF313F" w:rsidRDefault="00A90B8B" w:rsidP="00AF5488">
      <w:pPr>
        <w:numPr>
          <w:ilvl w:val="0"/>
          <w:numId w:val="1"/>
        </w:numPr>
        <w:jc w:val="both"/>
        <w:rPr>
          <w:rFonts w:ascii="Tahoma" w:hAnsi="Tahoma" w:cs="Tahoma"/>
          <w:sz w:val="20"/>
          <w:szCs w:val="20"/>
        </w:rPr>
      </w:pPr>
      <w:r w:rsidRPr="00EF313F">
        <w:rPr>
          <w:rFonts w:ascii="Tahoma" w:hAnsi="Tahoma" w:cs="Tahoma"/>
          <w:sz w:val="20"/>
          <w:szCs w:val="20"/>
        </w:rPr>
        <w:t xml:space="preserve">Komisia sa vo svojej činnosti riadi Stanovami ObFZ  (ďalej len stanovy“), týmto poriadkom a plánom </w:t>
      </w:r>
      <w:r>
        <w:rPr>
          <w:rFonts w:ascii="Tahoma" w:hAnsi="Tahoma" w:cs="Tahoma"/>
          <w:sz w:val="20"/>
          <w:szCs w:val="20"/>
        </w:rPr>
        <w:t xml:space="preserve"> p</w:t>
      </w:r>
      <w:r w:rsidRPr="00EF313F">
        <w:rPr>
          <w:rFonts w:ascii="Tahoma" w:hAnsi="Tahoma" w:cs="Tahoma"/>
          <w:sz w:val="20"/>
          <w:szCs w:val="20"/>
        </w:rPr>
        <w:t>ráce schváleným spravidla na ročné obdobie.</w:t>
      </w:r>
    </w:p>
    <w:p w:rsidR="00A90B8B" w:rsidRDefault="00A90B8B" w:rsidP="00AF5488">
      <w:pPr>
        <w:numPr>
          <w:ilvl w:val="0"/>
          <w:numId w:val="1"/>
        </w:numPr>
        <w:jc w:val="both"/>
        <w:rPr>
          <w:rFonts w:ascii="Tahoma" w:hAnsi="Tahoma" w:cs="Tahoma"/>
          <w:sz w:val="20"/>
          <w:szCs w:val="20"/>
        </w:rPr>
      </w:pPr>
      <w:r w:rsidRPr="00EF313F">
        <w:rPr>
          <w:rFonts w:ascii="Tahoma" w:hAnsi="Tahoma" w:cs="Tahoma"/>
          <w:sz w:val="20"/>
          <w:szCs w:val="20"/>
        </w:rPr>
        <w:t xml:space="preserve">Komisia môže v záujme efektivity svojej činnosti využívať okrem osobných rokovaní na zasadnutiach aj </w:t>
      </w:r>
      <w:r>
        <w:rPr>
          <w:rFonts w:ascii="Tahoma" w:hAnsi="Tahoma" w:cs="Tahoma"/>
          <w:sz w:val="20"/>
          <w:szCs w:val="20"/>
        </w:rPr>
        <w:t>fo</w:t>
      </w:r>
      <w:r w:rsidRPr="00EF313F">
        <w:rPr>
          <w:rFonts w:ascii="Tahoma" w:hAnsi="Tahoma" w:cs="Tahoma"/>
          <w:sz w:val="20"/>
          <w:szCs w:val="20"/>
        </w:rPr>
        <w:t>rmu e-mailovej komunikácie, zdieľania dokumentov ako aj ďalšie vhodné formy komunikácie.</w:t>
      </w:r>
    </w:p>
    <w:p w:rsidR="00A90B8B" w:rsidRPr="00EF313F" w:rsidRDefault="00A90B8B" w:rsidP="00AF5488">
      <w:pPr>
        <w:numPr>
          <w:ilvl w:val="0"/>
          <w:numId w:val="1"/>
        </w:numPr>
        <w:jc w:val="both"/>
        <w:rPr>
          <w:rFonts w:ascii="Tahoma" w:hAnsi="Tahoma" w:cs="Tahoma"/>
          <w:sz w:val="20"/>
          <w:szCs w:val="20"/>
        </w:rPr>
      </w:pPr>
      <w:r w:rsidRPr="00EF313F">
        <w:rPr>
          <w:rFonts w:ascii="Tahoma" w:hAnsi="Tahoma" w:cs="Tahoma"/>
          <w:sz w:val="20"/>
          <w:szCs w:val="20"/>
        </w:rPr>
        <w:t>Komisia koná z vlastnej iniciatívy alebo na základe podnetu.</w:t>
      </w:r>
    </w:p>
    <w:p w:rsidR="00A90B8B" w:rsidRPr="00EF313F" w:rsidRDefault="00A90B8B" w:rsidP="00AF5488">
      <w:pPr>
        <w:rPr>
          <w:rFonts w:ascii="Tahoma" w:hAnsi="Tahoma" w:cs="Tahoma"/>
          <w:sz w:val="20"/>
          <w:szCs w:val="20"/>
        </w:rPr>
      </w:pPr>
    </w:p>
    <w:p w:rsidR="00A90B8B" w:rsidRPr="00AF5488" w:rsidRDefault="00A90B8B" w:rsidP="00AF5488">
      <w:pPr>
        <w:jc w:val="center"/>
        <w:rPr>
          <w:rFonts w:ascii="Tahoma" w:hAnsi="Tahoma" w:cs="Tahoma"/>
        </w:rPr>
      </w:pPr>
      <w:r w:rsidRPr="00AF5488">
        <w:rPr>
          <w:rFonts w:ascii="Tahoma" w:hAnsi="Tahoma" w:cs="Tahoma"/>
          <w:b/>
          <w:bCs/>
        </w:rPr>
        <w:t>Článok 2</w:t>
      </w:r>
    </w:p>
    <w:p w:rsidR="00A90B8B" w:rsidRPr="00AF5488" w:rsidRDefault="00A90B8B" w:rsidP="00AF5488">
      <w:pPr>
        <w:jc w:val="center"/>
        <w:rPr>
          <w:rFonts w:ascii="Tahoma" w:hAnsi="Tahoma" w:cs="Tahoma"/>
        </w:rPr>
      </w:pPr>
      <w:r w:rsidRPr="00AF5488">
        <w:rPr>
          <w:rFonts w:ascii="Tahoma" w:hAnsi="Tahoma" w:cs="Tahoma"/>
          <w:b/>
          <w:bCs/>
        </w:rPr>
        <w:t>Poslanie a zodpovednosť komisie</w:t>
      </w:r>
    </w:p>
    <w:p w:rsidR="00A90B8B" w:rsidRPr="00EF313F" w:rsidRDefault="00A90B8B" w:rsidP="002636D6">
      <w:pPr>
        <w:jc w:val="both"/>
        <w:rPr>
          <w:rFonts w:ascii="Tahoma" w:hAnsi="Tahoma" w:cs="Tahoma"/>
          <w:sz w:val="20"/>
          <w:szCs w:val="20"/>
        </w:rPr>
      </w:pPr>
      <w:r>
        <w:rPr>
          <w:rFonts w:ascii="Tahoma" w:hAnsi="Tahoma" w:cs="Tahoma"/>
          <w:sz w:val="20"/>
          <w:szCs w:val="20"/>
        </w:rPr>
        <w:t>(1)</w:t>
      </w:r>
      <w:r>
        <w:rPr>
          <w:rFonts w:ascii="Tahoma" w:hAnsi="Tahoma" w:cs="Tahoma"/>
          <w:sz w:val="20"/>
          <w:szCs w:val="20"/>
        </w:rPr>
        <w:tab/>
      </w:r>
      <w:r w:rsidRPr="00EF313F">
        <w:rPr>
          <w:rFonts w:ascii="Tahoma" w:hAnsi="Tahoma" w:cs="Tahoma"/>
          <w:sz w:val="20"/>
          <w:szCs w:val="20"/>
        </w:rPr>
        <w:t>Komisia je nezávislým orgánom kontroly činnosti ObFZ a jeho orgánov, ktorý za výkon svojej činnosti zodpovedá konferencii.</w:t>
      </w:r>
    </w:p>
    <w:p w:rsidR="00A90B8B" w:rsidRPr="00EF313F" w:rsidRDefault="00A90B8B" w:rsidP="00AF5488">
      <w:pPr>
        <w:numPr>
          <w:ilvl w:val="0"/>
          <w:numId w:val="2"/>
        </w:numPr>
        <w:jc w:val="both"/>
        <w:rPr>
          <w:rFonts w:ascii="Tahoma" w:hAnsi="Tahoma" w:cs="Tahoma"/>
          <w:sz w:val="20"/>
          <w:szCs w:val="20"/>
        </w:rPr>
      </w:pPr>
      <w:r w:rsidRPr="00EF313F">
        <w:rPr>
          <w:rFonts w:ascii="Tahoma" w:hAnsi="Tahoma" w:cs="Tahoma"/>
          <w:sz w:val="20"/>
          <w:szCs w:val="20"/>
        </w:rPr>
        <w:t>Komisia vykonáva kontrolu hospodárenia ObFZ a kontrolu dodržiavania noriem SFZ .</w:t>
      </w:r>
    </w:p>
    <w:p w:rsidR="00A90B8B" w:rsidRPr="00EF313F" w:rsidRDefault="00A90B8B" w:rsidP="002636D6">
      <w:pPr>
        <w:numPr>
          <w:ilvl w:val="0"/>
          <w:numId w:val="2"/>
        </w:numPr>
        <w:jc w:val="both"/>
        <w:rPr>
          <w:rFonts w:ascii="Tahoma" w:hAnsi="Tahoma" w:cs="Tahoma"/>
          <w:sz w:val="20"/>
          <w:szCs w:val="20"/>
        </w:rPr>
      </w:pPr>
      <w:r w:rsidRPr="00EF313F">
        <w:rPr>
          <w:rFonts w:ascii="Tahoma" w:hAnsi="Tahoma" w:cs="Tahoma"/>
          <w:sz w:val="20"/>
          <w:szCs w:val="20"/>
        </w:rPr>
        <w:t xml:space="preserve">Komisia jedenkrát ročne predkladá konferencii správu o svojej činnosti, ktorá je po prerokovaní na </w:t>
      </w:r>
      <w:r>
        <w:rPr>
          <w:rFonts w:ascii="Tahoma" w:hAnsi="Tahoma" w:cs="Tahoma"/>
          <w:sz w:val="20"/>
          <w:szCs w:val="20"/>
        </w:rPr>
        <w:t>k</w:t>
      </w:r>
      <w:r w:rsidRPr="00EF313F">
        <w:rPr>
          <w:rFonts w:ascii="Tahoma" w:hAnsi="Tahoma" w:cs="Tahoma"/>
          <w:sz w:val="20"/>
          <w:szCs w:val="20"/>
        </w:rPr>
        <w:t>onferencii zverejnená na webovom sídle ObFZ.</w:t>
      </w:r>
    </w:p>
    <w:p w:rsidR="00A90B8B" w:rsidRPr="00EF313F" w:rsidRDefault="00A90B8B" w:rsidP="002636D6">
      <w:pPr>
        <w:numPr>
          <w:ilvl w:val="0"/>
          <w:numId w:val="2"/>
        </w:numPr>
        <w:jc w:val="both"/>
        <w:rPr>
          <w:rFonts w:ascii="Tahoma" w:hAnsi="Tahoma" w:cs="Tahoma"/>
          <w:sz w:val="20"/>
          <w:szCs w:val="20"/>
        </w:rPr>
      </w:pPr>
      <w:r w:rsidRPr="00EF313F">
        <w:rPr>
          <w:rFonts w:ascii="Tahoma" w:hAnsi="Tahoma" w:cs="Tahoma"/>
          <w:sz w:val="20"/>
          <w:szCs w:val="20"/>
        </w:rPr>
        <w:t xml:space="preserve">Písomná správa uvedená v ods. 3 obsahuje informácie o zložení komisie, o počte stretnutí komisie </w:t>
      </w:r>
      <w:r>
        <w:rPr>
          <w:rFonts w:ascii="Tahoma" w:hAnsi="Tahoma" w:cs="Tahoma"/>
          <w:sz w:val="20"/>
          <w:szCs w:val="20"/>
        </w:rPr>
        <w:t>p</w:t>
      </w:r>
      <w:r w:rsidRPr="00EF313F">
        <w:rPr>
          <w:rFonts w:ascii="Tahoma" w:hAnsi="Tahoma" w:cs="Tahoma"/>
          <w:sz w:val="20"/>
          <w:szCs w:val="20"/>
        </w:rPr>
        <w:t>očas roka, o účasti členov na zasadnutiach komisie, popis konkrétnych činností vykonaných komisiou zodpovedajúci jej pôsobnosti a základným úlohám a informácie o prijatých opatreniach.</w:t>
      </w:r>
    </w:p>
    <w:p w:rsidR="00A90B8B" w:rsidRPr="00EF313F" w:rsidRDefault="00A90B8B" w:rsidP="00AF5488">
      <w:pPr>
        <w:jc w:val="center"/>
        <w:rPr>
          <w:rFonts w:ascii="Tahoma" w:hAnsi="Tahoma" w:cs="Tahoma"/>
          <w:sz w:val="20"/>
          <w:szCs w:val="20"/>
        </w:rPr>
      </w:pPr>
    </w:p>
    <w:p w:rsidR="00A90B8B" w:rsidRDefault="00A90B8B" w:rsidP="00AF5488">
      <w:pPr>
        <w:jc w:val="center"/>
        <w:rPr>
          <w:rFonts w:ascii="Tahoma" w:hAnsi="Tahoma" w:cs="Tahoma"/>
          <w:b/>
          <w:bCs/>
        </w:rPr>
      </w:pPr>
      <w:r w:rsidRPr="00EF313F">
        <w:rPr>
          <w:rFonts w:ascii="Tahoma" w:hAnsi="Tahoma" w:cs="Tahoma"/>
          <w:b/>
          <w:bCs/>
        </w:rPr>
        <w:t xml:space="preserve">Článok 3 </w:t>
      </w:r>
    </w:p>
    <w:p w:rsidR="00A90B8B" w:rsidRPr="00EF313F" w:rsidRDefault="00A90B8B" w:rsidP="00AF5488">
      <w:pPr>
        <w:jc w:val="center"/>
        <w:rPr>
          <w:rFonts w:ascii="Tahoma" w:hAnsi="Tahoma" w:cs="Tahoma"/>
        </w:rPr>
      </w:pPr>
      <w:r w:rsidRPr="00EF313F">
        <w:rPr>
          <w:rFonts w:ascii="Tahoma" w:hAnsi="Tahoma" w:cs="Tahoma"/>
          <w:b/>
          <w:bCs/>
        </w:rPr>
        <w:t>Pôsobnosť a úlohy komisie</w:t>
      </w:r>
    </w:p>
    <w:p w:rsidR="00A90B8B" w:rsidRPr="00EF313F" w:rsidRDefault="00A90B8B" w:rsidP="00AF5488">
      <w:pPr>
        <w:jc w:val="both"/>
        <w:rPr>
          <w:rFonts w:ascii="Tahoma" w:hAnsi="Tahoma" w:cs="Tahoma"/>
          <w:b/>
          <w:bCs/>
          <w:sz w:val="20"/>
          <w:szCs w:val="20"/>
        </w:rPr>
      </w:pPr>
      <w:r w:rsidRPr="0008529D">
        <w:rPr>
          <w:rFonts w:ascii="Tahoma" w:hAnsi="Tahoma" w:cs="Tahoma"/>
          <w:sz w:val="20"/>
          <w:szCs w:val="20"/>
        </w:rPr>
        <w:t>(1)</w:t>
      </w:r>
      <w:r w:rsidRPr="00EF313F">
        <w:rPr>
          <w:rFonts w:ascii="Tahoma" w:hAnsi="Tahoma" w:cs="Tahoma"/>
          <w:b/>
          <w:bCs/>
          <w:sz w:val="20"/>
          <w:szCs w:val="20"/>
        </w:rPr>
        <w:t xml:space="preserve"> </w:t>
      </w:r>
      <w:r>
        <w:rPr>
          <w:rFonts w:ascii="Tahoma" w:hAnsi="Tahoma" w:cs="Tahoma"/>
          <w:b/>
          <w:bCs/>
          <w:sz w:val="20"/>
          <w:szCs w:val="20"/>
        </w:rPr>
        <w:tab/>
      </w:r>
      <w:r w:rsidRPr="00EF313F">
        <w:rPr>
          <w:rFonts w:ascii="Tahoma" w:hAnsi="Tahoma" w:cs="Tahoma"/>
          <w:b/>
          <w:bCs/>
          <w:sz w:val="20"/>
          <w:szCs w:val="20"/>
        </w:rPr>
        <w:t>Do pôsobnosti komisie patrí najmä:</w:t>
      </w:r>
    </w:p>
    <w:p w:rsidR="00A90B8B" w:rsidRPr="00EF313F" w:rsidRDefault="00A90B8B" w:rsidP="00AF5488">
      <w:pPr>
        <w:numPr>
          <w:ilvl w:val="0"/>
          <w:numId w:val="3"/>
        </w:numPr>
        <w:jc w:val="both"/>
        <w:rPr>
          <w:rFonts w:ascii="Tahoma" w:hAnsi="Tahoma" w:cs="Tahoma"/>
          <w:sz w:val="20"/>
          <w:szCs w:val="20"/>
        </w:rPr>
      </w:pPr>
      <w:r>
        <w:rPr>
          <w:rFonts w:ascii="Tahoma" w:hAnsi="Tahoma" w:cs="Tahoma"/>
          <w:sz w:val="20"/>
          <w:szCs w:val="20"/>
        </w:rPr>
        <w:t xml:space="preserve">- </w:t>
      </w:r>
      <w:r w:rsidRPr="00EF313F">
        <w:rPr>
          <w:rFonts w:ascii="Tahoma" w:hAnsi="Tahoma" w:cs="Tahoma"/>
          <w:sz w:val="20"/>
          <w:szCs w:val="20"/>
        </w:rPr>
        <w:t>kontrolovať finančné hospodárenie s prostriedkami ObFZ, dbať o ich efektívne využívanie</w:t>
      </w:r>
      <w:r>
        <w:rPr>
          <w:rFonts w:ascii="Tahoma" w:hAnsi="Tahoma" w:cs="Tahoma"/>
          <w:sz w:val="20"/>
          <w:szCs w:val="20"/>
        </w:rPr>
        <w:t xml:space="preserve"> </w:t>
      </w:r>
      <w:r w:rsidRPr="00EF313F">
        <w:rPr>
          <w:rFonts w:ascii="Tahoma" w:hAnsi="Tahoma" w:cs="Tahoma"/>
          <w:sz w:val="20"/>
          <w:szCs w:val="20"/>
        </w:rPr>
        <w:t>súlade so schváleným rozpočtom ObFZ, cieľmi a úlohami ObFZ, pred</w:t>
      </w:r>
      <w:r>
        <w:rPr>
          <w:rFonts w:ascii="Tahoma" w:hAnsi="Tahoma" w:cs="Tahoma"/>
          <w:sz w:val="20"/>
          <w:szCs w:val="20"/>
        </w:rPr>
        <w:t>pismi a rozhodnutiami ObFZ,</w:t>
      </w:r>
    </w:p>
    <w:p w:rsidR="00A90B8B" w:rsidRPr="00EF313F" w:rsidRDefault="00A90B8B" w:rsidP="00AF5488">
      <w:pPr>
        <w:numPr>
          <w:ilvl w:val="0"/>
          <w:numId w:val="5"/>
        </w:numPr>
        <w:jc w:val="both"/>
        <w:rPr>
          <w:rFonts w:ascii="Tahoma" w:hAnsi="Tahoma" w:cs="Tahoma"/>
          <w:sz w:val="20"/>
          <w:szCs w:val="20"/>
        </w:rPr>
      </w:pPr>
      <w:r>
        <w:rPr>
          <w:rFonts w:ascii="Tahoma" w:hAnsi="Tahoma" w:cs="Tahoma"/>
          <w:sz w:val="20"/>
          <w:szCs w:val="20"/>
        </w:rPr>
        <w:t xml:space="preserve">- </w:t>
      </w:r>
      <w:r w:rsidRPr="00EF313F">
        <w:rPr>
          <w:rFonts w:ascii="Tahoma" w:hAnsi="Tahoma" w:cs="Tahoma"/>
          <w:sz w:val="20"/>
          <w:szCs w:val="20"/>
        </w:rPr>
        <w:t>na požiadanie konferencie alebo výkonného výboru podávať stanoviská k dodržiavaniu efektívnosti a adresnosti finančných prostriedkov poskytnutých jednotlivým členom ObFZ,</w:t>
      </w:r>
    </w:p>
    <w:p w:rsidR="00A90B8B" w:rsidRPr="00EF313F" w:rsidRDefault="00A90B8B" w:rsidP="00AF5488">
      <w:pPr>
        <w:numPr>
          <w:ilvl w:val="0"/>
          <w:numId w:val="5"/>
        </w:numPr>
        <w:jc w:val="both"/>
        <w:rPr>
          <w:rFonts w:ascii="Tahoma" w:hAnsi="Tahoma" w:cs="Tahoma"/>
          <w:sz w:val="20"/>
          <w:szCs w:val="20"/>
        </w:rPr>
      </w:pPr>
      <w:r>
        <w:rPr>
          <w:rFonts w:ascii="Tahoma" w:hAnsi="Tahoma" w:cs="Tahoma"/>
          <w:sz w:val="20"/>
          <w:szCs w:val="20"/>
        </w:rPr>
        <w:t xml:space="preserve">- </w:t>
      </w:r>
      <w:r w:rsidRPr="00EF313F">
        <w:rPr>
          <w:rFonts w:ascii="Tahoma" w:hAnsi="Tahoma" w:cs="Tahoma"/>
          <w:sz w:val="20"/>
          <w:szCs w:val="20"/>
        </w:rPr>
        <w:t>dať podnet výkonnému výboru alebo konferencii na zrušenie alebo zmenu rozhodnutia výkonného výboru,</w:t>
      </w:r>
    </w:p>
    <w:p w:rsidR="00A90B8B" w:rsidRDefault="00A90B8B" w:rsidP="00AF5488">
      <w:pPr>
        <w:numPr>
          <w:ilvl w:val="0"/>
          <w:numId w:val="5"/>
        </w:numPr>
        <w:jc w:val="both"/>
        <w:rPr>
          <w:rFonts w:ascii="Tahoma" w:hAnsi="Tahoma" w:cs="Tahoma"/>
          <w:sz w:val="20"/>
          <w:szCs w:val="20"/>
        </w:rPr>
      </w:pPr>
      <w:r>
        <w:rPr>
          <w:rFonts w:ascii="Tahoma" w:hAnsi="Tahoma" w:cs="Tahoma"/>
          <w:sz w:val="20"/>
          <w:szCs w:val="20"/>
        </w:rPr>
        <w:t xml:space="preserve">- </w:t>
      </w:r>
      <w:r w:rsidRPr="00EF313F">
        <w:rPr>
          <w:rFonts w:ascii="Tahoma" w:hAnsi="Tahoma" w:cs="Tahoma"/>
          <w:sz w:val="20"/>
          <w:szCs w:val="20"/>
        </w:rPr>
        <w:t>vykonávať kontroly podľa schváleného plánu a podľa požiadaviek konferencie a výkonného výboru a na základe výsledkov kontroly vydať príslušné rozhodnutie (stanovisko, odporúčanie) k dodržiavaniu stanov a ostatných</w:t>
      </w:r>
      <w:r>
        <w:rPr>
          <w:rFonts w:ascii="Tahoma" w:hAnsi="Tahoma" w:cs="Tahoma"/>
          <w:sz w:val="20"/>
          <w:szCs w:val="20"/>
        </w:rPr>
        <w:t xml:space="preserve"> predpisov SFZ,</w:t>
      </w:r>
    </w:p>
    <w:p w:rsidR="00A90B8B" w:rsidRDefault="00A90B8B" w:rsidP="002636D6">
      <w:pPr>
        <w:jc w:val="both"/>
        <w:rPr>
          <w:rFonts w:ascii="Tahoma" w:hAnsi="Tahoma" w:cs="Tahoma"/>
          <w:sz w:val="20"/>
          <w:szCs w:val="20"/>
        </w:rPr>
      </w:pPr>
    </w:p>
    <w:p w:rsidR="00A90B8B" w:rsidRPr="00EF313F" w:rsidRDefault="00A90B8B" w:rsidP="00AF5488">
      <w:pPr>
        <w:jc w:val="both"/>
        <w:rPr>
          <w:rFonts w:ascii="Tahoma" w:hAnsi="Tahoma" w:cs="Tahoma"/>
          <w:b/>
          <w:bCs/>
          <w:sz w:val="20"/>
          <w:szCs w:val="20"/>
        </w:rPr>
      </w:pPr>
      <w:r w:rsidRPr="0008529D">
        <w:rPr>
          <w:rFonts w:ascii="Tahoma" w:hAnsi="Tahoma" w:cs="Tahoma"/>
          <w:sz w:val="20"/>
          <w:szCs w:val="20"/>
        </w:rPr>
        <w:t>(2)</w:t>
      </w:r>
      <w:r w:rsidRPr="00EF313F">
        <w:rPr>
          <w:rFonts w:ascii="Tahoma" w:hAnsi="Tahoma" w:cs="Tahoma"/>
          <w:b/>
          <w:bCs/>
          <w:sz w:val="20"/>
          <w:szCs w:val="20"/>
        </w:rPr>
        <w:t xml:space="preserve"> </w:t>
      </w:r>
      <w:r>
        <w:rPr>
          <w:rFonts w:ascii="Tahoma" w:hAnsi="Tahoma" w:cs="Tahoma"/>
          <w:b/>
          <w:bCs/>
          <w:sz w:val="20"/>
          <w:szCs w:val="20"/>
        </w:rPr>
        <w:tab/>
      </w:r>
      <w:r w:rsidRPr="00EF313F">
        <w:rPr>
          <w:rFonts w:ascii="Tahoma" w:hAnsi="Tahoma" w:cs="Tahoma"/>
          <w:b/>
          <w:bCs/>
          <w:sz w:val="20"/>
          <w:szCs w:val="20"/>
        </w:rPr>
        <w:t>Revízna komisia v rámci kontrolnej činnosti vykonáva najmä:</w:t>
      </w:r>
    </w:p>
    <w:p w:rsidR="00A90B8B" w:rsidRPr="00EF313F" w:rsidRDefault="00A90B8B" w:rsidP="00AF5488">
      <w:pPr>
        <w:numPr>
          <w:ilvl w:val="0"/>
          <w:numId w:val="6"/>
        </w:numPr>
        <w:jc w:val="both"/>
        <w:rPr>
          <w:rFonts w:ascii="Tahoma" w:hAnsi="Tahoma" w:cs="Tahoma"/>
          <w:sz w:val="20"/>
          <w:szCs w:val="20"/>
        </w:rPr>
      </w:pPr>
      <w:r>
        <w:rPr>
          <w:rFonts w:ascii="Tahoma" w:hAnsi="Tahoma" w:cs="Tahoma"/>
          <w:sz w:val="20"/>
          <w:szCs w:val="20"/>
        </w:rPr>
        <w:t xml:space="preserve">- </w:t>
      </w:r>
      <w:r w:rsidRPr="00EF313F">
        <w:rPr>
          <w:rFonts w:ascii="Tahoma" w:hAnsi="Tahoma" w:cs="Tahoma"/>
          <w:sz w:val="20"/>
          <w:szCs w:val="20"/>
        </w:rPr>
        <w:t>kontrolu dodržiavania interných ekonomických predpisov,</w:t>
      </w:r>
    </w:p>
    <w:p w:rsidR="00A90B8B" w:rsidRPr="00EF313F" w:rsidRDefault="00A90B8B" w:rsidP="00AF5488">
      <w:pPr>
        <w:numPr>
          <w:ilvl w:val="0"/>
          <w:numId w:val="7"/>
        </w:numPr>
        <w:jc w:val="both"/>
        <w:rPr>
          <w:rFonts w:ascii="Tahoma" w:hAnsi="Tahoma" w:cs="Tahoma"/>
          <w:sz w:val="20"/>
          <w:szCs w:val="20"/>
        </w:rPr>
      </w:pPr>
      <w:bookmarkStart w:id="2" w:name="page3"/>
      <w:bookmarkEnd w:id="2"/>
      <w:r>
        <w:rPr>
          <w:rFonts w:ascii="Tahoma" w:hAnsi="Tahoma" w:cs="Tahoma"/>
          <w:sz w:val="20"/>
          <w:szCs w:val="20"/>
        </w:rPr>
        <w:t xml:space="preserve">- </w:t>
      </w:r>
      <w:r w:rsidRPr="00EF313F">
        <w:rPr>
          <w:rFonts w:ascii="Tahoma" w:hAnsi="Tahoma" w:cs="Tahoma"/>
          <w:sz w:val="20"/>
          <w:szCs w:val="20"/>
        </w:rPr>
        <w:t xml:space="preserve">kontrolu inventarizácie majetku </w:t>
      </w:r>
      <w:r>
        <w:rPr>
          <w:rFonts w:ascii="Tahoma" w:hAnsi="Tahoma" w:cs="Tahoma"/>
          <w:sz w:val="20"/>
          <w:szCs w:val="20"/>
        </w:rPr>
        <w:t>ObFZ</w:t>
      </w:r>
      <w:r w:rsidRPr="00EF313F">
        <w:rPr>
          <w:rFonts w:ascii="Tahoma" w:hAnsi="Tahoma" w:cs="Tahoma"/>
          <w:sz w:val="20"/>
          <w:szCs w:val="20"/>
        </w:rPr>
        <w:t>,</w:t>
      </w:r>
    </w:p>
    <w:p w:rsidR="00A90B8B" w:rsidRPr="00EF313F" w:rsidRDefault="00A90B8B" w:rsidP="00AF5488">
      <w:pPr>
        <w:numPr>
          <w:ilvl w:val="0"/>
          <w:numId w:val="7"/>
        </w:numPr>
        <w:jc w:val="both"/>
        <w:rPr>
          <w:rFonts w:ascii="Tahoma" w:hAnsi="Tahoma" w:cs="Tahoma"/>
          <w:sz w:val="20"/>
          <w:szCs w:val="20"/>
        </w:rPr>
      </w:pPr>
      <w:r>
        <w:rPr>
          <w:rFonts w:ascii="Tahoma" w:hAnsi="Tahoma" w:cs="Tahoma"/>
          <w:sz w:val="20"/>
          <w:szCs w:val="20"/>
        </w:rPr>
        <w:t xml:space="preserve">- </w:t>
      </w:r>
      <w:r w:rsidRPr="00EF313F">
        <w:rPr>
          <w:rFonts w:ascii="Tahoma" w:hAnsi="Tahoma" w:cs="Tahoma"/>
          <w:sz w:val="20"/>
          <w:szCs w:val="20"/>
        </w:rPr>
        <w:t>kontrolu plnenia uznesení</w:t>
      </w:r>
      <w:r>
        <w:rPr>
          <w:rFonts w:ascii="Tahoma" w:hAnsi="Tahoma" w:cs="Tahoma"/>
          <w:sz w:val="20"/>
          <w:szCs w:val="20"/>
        </w:rPr>
        <w:t xml:space="preserve"> výkonného výboru a konferencie,</w:t>
      </w:r>
    </w:p>
    <w:p w:rsidR="00A90B8B" w:rsidRPr="00EF313F" w:rsidRDefault="00A90B8B" w:rsidP="00AF5488">
      <w:pPr>
        <w:rPr>
          <w:rFonts w:ascii="Tahoma" w:hAnsi="Tahoma" w:cs="Tahoma"/>
          <w:sz w:val="20"/>
          <w:szCs w:val="20"/>
        </w:rPr>
      </w:pPr>
    </w:p>
    <w:p w:rsidR="00A90B8B" w:rsidRPr="00EF313F" w:rsidRDefault="00A90B8B" w:rsidP="002636D6">
      <w:pPr>
        <w:numPr>
          <w:ilvl w:val="0"/>
          <w:numId w:val="8"/>
        </w:numPr>
        <w:jc w:val="both"/>
        <w:rPr>
          <w:rFonts w:ascii="Tahoma" w:hAnsi="Tahoma" w:cs="Tahoma"/>
          <w:sz w:val="20"/>
          <w:szCs w:val="20"/>
        </w:rPr>
      </w:pPr>
      <w:r w:rsidRPr="00EF313F">
        <w:rPr>
          <w:rFonts w:ascii="Tahoma" w:hAnsi="Tahoma" w:cs="Tahoma"/>
          <w:b/>
          <w:bCs/>
          <w:sz w:val="20"/>
          <w:szCs w:val="20"/>
        </w:rPr>
        <w:t>Pre efektívne plnenie svojich úloh je komisia oprávnená požadovať informácie</w:t>
      </w:r>
      <w:r w:rsidRPr="00EF313F">
        <w:rPr>
          <w:rFonts w:ascii="Tahoma" w:hAnsi="Tahoma" w:cs="Tahoma"/>
          <w:sz w:val="20"/>
          <w:szCs w:val="20"/>
        </w:rPr>
        <w:t xml:space="preserve">, vyjadrenia, posudky a stanoviská od funkcionárov a orgánov </w:t>
      </w:r>
      <w:r>
        <w:rPr>
          <w:rFonts w:ascii="Tahoma" w:hAnsi="Tahoma" w:cs="Tahoma"/>
          <w:sz w:val="20"/>
          <w:szCs w:val="20"/>
        </w:rPr>
        <w:t>ObFZ</w:t>
      </w:r>
      <w:r w:rsidRPr="00EF313F">
        <w:rPr>
          <w:rFonts w:ascii="Tahoma" w:hAnsi="Tahoma" w:cs="Tahoma"/>
          <w:sz w:val="20"/>
          <w:szCs w:val="20"/>
        </w:rPr>
        <w:t xml:space="preserve"> a jeho členov.</w:t>
      </w:r>
    </w:p>
    <w:p w:rsidR="00A90B8B" w:rsidRDefault="00A90B8B" w:rsidP="00AF5488">
      <w:pPr>
        <w:rPr>
          <w:rFonts w:ascii="Tahoma" w:hAnsi="Tahoma" w:cs="Tahoma"/>
          <w:sz w:val="20"/>
          <w:szCs w:val="20"/>
        </w:rPr>
      </w:pPr>
    </w:p>
    <w:p w:rsidR="00A90B8B" w:rsidRPr="00EF313F" w:rsidRDefault="00A90B8B" w:rsidP="0035671A">
      <w:pPr>
        <w:numPr>
          <w:ilvl w:val="0"/>
          <w:numId w:val="8"/>
        </w:numPr>
        <w:jc w:val="both"/>
        <w:rPr>
          <w:rFonts w:ascii="Tahoma" w:hAnsi="Tahoma" w:cs="Tahoma"/>
          <w:sz w:val="20"/>
          <w:szCs w:val="20"/>
        </w:rPr>
      </w:pPr>
      <w:r w:rsidRPr="00EF313F">
        <w:rPr>
          <w:rFonts w:ascii="Tahoma" w:hAnsi="Tahoma" w:cs="Tahoma"/>
          <w:sz w:val="20"/>
          <w:szCs w:val="20"/>
        </w:rPr>
        <w:t xml:space="preserve">Pracovníci aparátu </w:t>
      </w:r>
      <w:r>
        <w:rPr>
          <w:rFonts w:ascii="Tahoma" w:hAnsi="Tahoma" w:cs="Tahoma"/>
          <w:sz w:val="20"/>
          <w:szCs w:val="20"/>
        </w:rPr>
        <w:t>ObFZ</w:t>
      </w:r>
      <w:r w:rsidRPr="00EF313F">
        <w:rPr>
          <w:rFonts w:ascii="Tahoma" w:hAnsi="Tahoma" w:cs="Tahoma"/>
          <w:sz w:val="20"/>
          <w:szCs w:val="20"/>
        </w:rPr>
        <w:t xml:space="preserve"> na požiadanie umožnia členom komisie nazrieť do účtovných dokladov, uzatvorených zmlúv a iných dokumentov, na základe ktorých </w:t>
      </w:r>
      <w:r>
        <w:rPr>
          <w:rFonts w:ascii="Tahoma" w:hAnsi="Tahoma" w:cs="Tahoma"/>
          <w:sz w:val="20"/>
          <w:szCs w:val="20"/>
        </w:rPr>
        <w:t>ObFZ</w:t>
      </w:r>
      <w:r w:rsidRPr="00EF313F">
        <w:rPr>
          <w:rFonts w:ascii="Tahoma" w:hAnsi="Tahoma" w:cs="Tahoma"/>
          <w:sz w:val="20"/>
          <w:szCs w:val="20"/>
        </w:rPr>
        <w:t xml:space="preserve"> prevzalo na seba práva a povinnosti a poskytne im zápisnice, uznesenia a všetky ostatné materiály zo zasadnutí výkonného výboru i ostatných orgánov </w:t>
      </w:r>
      <w:r>
        <w:rPr>
          <w:rFonts w:ascii="Tahoma" w:hAnsi="Tahoma" w:cs="Tahoma"/>
          <w:sz w:val="20"/>
          <w:szCs w:val="20"/>
        </w:rPr>
        <w:t>ObFZ</w:t>
      </w:r>
      <w:r w:rsidRPr="00EF313F">
        <w:rPr>
          <w:rFonts w:ascii="Tahoma" w:hAnsi="Tahoma" w:cs="Tahoma"/>
          <w:sz w:val="20"/>
          <w:szCs w:val="20"/>
        </w:rPr>
        <w:t>.</w:t>
      </w:r>
    </w:p>
    <w:p w:rsidR="00A90B8B" w:rsidRPr="00EF313F" w:rsidRDefault="00A90B8B" w:rsidP="00AF5488">
      <w:pPr>
        <w:rPr>
          <w:rFonts w:ascii="Tahoma" w:hAnsi="Tahoma" w:cs="Tahoma"/>
          <w:sz w:val="20"/>
          <w:szCs w:val="20"/>
        </w:rPr>
      </w:pPr>
    </w:p>
    <w:p w:rsidR="00A90B8B" w:rsidRDefault="00A90B8B" w:rsidP="00AF5488">
      <w:pPr>
        <w:jc w:val="center"/>
        <w:rPr>
          <w:rFonts w:ascii="Tahoma" w:hAnsi="Tahoma" w:cs="Tahoma"/>
          <w:b/>
          <w:bCs/>
        </w:rPr>
      </w:pPr>
      <w:r w:rsidRPr="00AF5488">
        <w:rPr>
          <w:rFonts w:ascii="Tahoma" w:hAnsi="Tahoma" w:cs="Tahoma"/>
          <w:b/>
          <w:bCs/>
        </w:rPr>
        <w:t xml:space="preserve">Článok 4 </w:t>
      </w:r>
    </w:p>
    <w:p w:rsidR="00A90B8B" w:rsidRPr="00AF5488" w:rsidRDefault="00A90B8B" w:rsidP="00AF5488">
      <w:pPr>
        <w:jc w:val="center"/>
        <w:rPr>
          <w:rFonts w:ascii="Tahoma" w:hAnsi="Tahoma" w:cs="Tahoma"/>
        </w:rPr>
      </w:pPr>
      <w:r w:rsidRPr="00AF5488">
        <w:rPr>
          <w:rFonts w:ascii="Tahoma" w:hAnsi="Tahoma" w:cs="Tahoma"/>
          <w:b/>
          <w:bCs/>
        </w:rPr>
        <w:t>Zloženie komisie</w:t>
      </w:r>
    </w:p>
    <w:p w:rsidR="00A90B8B" w:rsidRPr="00EF313F" w:rsidRDefault="00A90B8B" w:rsidP="00AF5488">
      <w:pPr>
        <w:numPr>
          <w:ilvl w:val="0"/>
          <w:numId w:val="9"/>
        </w:numPr>
        <w:jc w:val="both"/>
        <w:rPr>
          <w:rFonts w:ascii="Tahoma" w:hAnsi="Tahoma" w:cs="Tahoma"/>
          <w:sz w:val="20"/>
          <w:szCs w:val="20"/>
        </w:rPr>
      </w:pPr>
      <w:r w:rsidRPr="00EF313F">
        <w:rPr>
          <w:rFonts w:ascii="Tahoma" w:hAnsi="Tahoma" w:cs="Tahoma"/>
          <w:sz w:val="20"/>
          <w:szCs w:val="20"/>
        </w:rPr>
        <w:t>Komisia je zložená z predsedu komisie a ďalších dvoch členov komisie, ktorých zloženie upravuje čl. 49 ods. 2 stanov.</w:t>
      </w:r>
    </w:p>
    <w:p w:rsidR="00A90B8B" w:rsidRPr="00EF313F" w:rsidRDefault="00A90B8B" w:rsidP="00AF5488">
      <w:pPr>
        <w:numPr>
          <w:ilvl w:val="0"/>
          <w:numId w:val="9"/>
        </w:numPr>
        <w:jc w:val="both"/>
        <w:rPr>
          <w:rFonts w:ascii="Tahoma" w:hAnsi="Tahoma" w:cs="Tahoma"/>
          <w:sz w:val="20"/>
          <w:szCs w:val="20"/>
        </w:rPr>
      </w:pPr>
      <w:r w:rsidRPr="00EF313F">
        <w:rPr>
          <w:rFonts w:ascii="Tahoma" w:hAnsi="Tahoma" w:cs="Tahoma"/>
          <w:sz w:val="20"/>
          <w:szCs w:val="20"/>
        </w:rPr>
        <w:t>Predsedu komisie volí a odvoláva konferencia. Ostatných členov komisie volí a odvoláva výkonný výbor tak, aby zloženie komisie bolo v súlade s čl. 49 ods. 2 stanov.</w:t>
      </w:r>
    </w:p>
    <w:p w:rsidR="00A90B8B" w:rsidRPr="00EF313F" w:rsidRDefault="00A90B8B" w:rsidP="00AF5488">
      <w:pPr>
        <w:numPr>
          <w:ilvl w:val="0"/>
          <w:numId w:val="9"/>
        </w:numPr>
        <w:jc w:val="both"/>
        <w:rPr>
          <w:rFonts w:ascii="Tahoma" w:hAnsi="Tahoma" w:cs="Tahoma"/>
          <w:sz w:val="20"/>
          <w:szCs w:val="20"/>
        </w:rPr>
      </w:pPr>
      <w:r w:rsidRPr="00EF313F">
        <w:rPr>
          <w:rFonts w:ascii="Tahoma" w:hAnsi="Tahoma" w:cs="Tahoma"/>
          <w:sz w:val="20"/>
          <w:szCs w:val="20"/>
        </w:rPr>
        <w:t>Za člena komisie môže byť zvolená fyzická osoba, ktorá spĺňa podmienky upravené v čl.</w:t>
      </w:r>
      <w:r>
        <w:rPr>
          <w:rFonts w:ascii="Tahoma" w:hAnsi="Tahoma" w:cs="Tahoma"/>
          <w:sz w:val="20"/>
          <w:szCs w:val="20"/>
        </w:rPr>
        <w:t xml:space="preserve"> </w:t>
      </w:r>
      <w:r w:rsidRPr="00EF313F">
        <w:rPr>
          <w:rFonts w:ascii="Tahoma" w:hAnsi="Tahoma" w:cs="Tahoma"/>
          <w:sz w:val="20"/>
          <w:szCs w:val="20"/>
        </w:rPr>
        <w:t xml:space="preserve">30 stanov </w:t>
      </w:r>
      <w:r>
        <w:rPr>
          <w:rFonts w:ascii="Tahoma" w:hAnsi="Tahoma" w:cs="Tahoma"/>
          <w:sz w:val="20"/>
          <w:szCs w:val="20"/>
        </w:rPr>
        <w:t>Ob</w:t>
      </w:r>
      <w:r w:rsidRPr="00EF313F">
        <w:rPr>
          <w:rFonts w:ascii="Tahoma" w:hAnsi="Tahoma" w:cs="Tahoma"/>
          <w:sz w:val="20"/>
          <w:szCs w:val="20"/>
        </w:rPr>
        <w:t>FZ.</w:t>
      </w:r>
    </w:p>
    <w:p w:rsidR="00A90B8B" w:rsidRPr="00EF313F" w:rsidRDefault="00A90B8B" w:rsidP="00AF5488">
      <w:pPr>
        <w:numPr>
          <w:ilvl w:val="0"/>
          <w:numId w:val="9"/>
        </w:numPr>
        <w:jc w:val="both"/>
        <w:rPr>
          <w:rFonts w:ascii="Tahoma" w:hAnsi="Tahoma" w:cs="Tahoma"/>
          <w:sz w:val="20"/>
          <w:szCs w:val="20"/>
        </w:rPr>
      </w:pPr>
      <w:r w:rsidRPr="00EF313F">
        <w:rPr>
          <w:rFonts w:ascii="Tahoma" w:hAnsi="Tahoma" w:cs="Tahoma"/>
          <w:sz w:val="20"/>
          <w:szCs w:val="20"/>
        </w:rPr>
        <w:t xml:space="preserve">Predseda komisie a člen komisie musia spĺňať odborné predpoklady pre prácu v komisii, ktoré spočívajú </w:t>
      </w:r>
      <w:r>
        <w:rPr>
          <w:rFonts w:ascii="Tahoma" w:hAnsi="Tahoma" w:cs="Tahoma"/>
          <w:sz w:val="20"/>
          <w:szCs w:val="20"/>
        </w:rPr>
        <w:t>n</w:t>
      </w:r>
      <w:r w:rsidRPr="00EF313F">
        <w:rPr>
          <w:rFonts w:ascii="Tahoma" w:hAnsi="Tahoma" w:cs="Tahoma"/>
          <w:sz w:val="20"/>
          <w:szCs w:val="20"/>
        </w:rPr>
        <w:t>ajmä v ich schopnostiach a skúsenostiach, ktoré môžu využiť v záujme napĺňania poslania a úloh komisie uvedených v čl. 2 ods. 3 a v čl. 3.</w:t>
      </w:r>
    </w:p>
    <w:p w:rsidR="00A90B8B" w:rsidRPr="00EF313F" w:rsidRDefault="00A90B8B" w:rsidP="00AF5488">
      <w:pPr>
        <w:numPr>
          <w:ilvl w:val="0"/>
          <w:numId w:val="9"/>
        </w:numPr>
        <w:jc w:val="both"/>
        <w:rPr>
          <w:rFonts w:ascii="Tahoma" w:hAnsi="Tahoma" w:cs="Tahoma"/>
          <w:sz w:val="20"/>
          <w:szCs w:val="20"/>
        </w:rPr>
      </w:pPr>
      <w:r w:rsidRPr="00EF313F">
        <w:rPr>
          <w:rFonts w:ascii="Tahoma" w:hAnsi="Tahoma" w:cs="Tahoma"/>
          <w:sz w:val="20"/>
          <w:szCs w:val="20"/>
        </w:rPr>
        <w:t xml:space="preserve">Ak dôjde k strate bezúhonnosti počas funkčného obdobia členstva v komisii, dotknutý člen komisie je povinný túto skutočnosť bezodkladne oznámiť predsedovi </w:t>
      </w:r>
      <w:r>
        <w:rPr>
          <w:rFonts w:ascii="Tahoma" w:hAnsi="Tahoma" w:cs="Tahoma"/>
          <w:sz w:val="20"/>
          <w:szCs w:val="20"/>
        </w:rPr>
        <w:t>ObFZ.</w:t>
      </w:r>
    </w:p>
    <w:p w:rsidR="00A90B8B" w:rsidRPr="00EF313F" w:rsidRDefault="00A90B8B" w:rsidP="00AF5488">
      <w:pPr>
        <w:numPr>
          <w:ilvl w:val="0"/>
          <w:numId w:val="9"/>
        </w:numPr>
        <w:jc w:val="both"/>
        <w:rPr>
          <w:rFonts w:ascii="Tahoma" w:hAnsi="Tahoma" w:cs="Tahoma"/>
          <w:sz w:val="20"/>
          <w:szCs w:val="20"/>
        </w:rPr>
      </w:pPr>
      <w:r w:rsidRPr="00EF313F">
        <w:rPr>
          <w:rFonts w:ascii="Tahoma" w:hAnsi="Tahoma" w:cs="Tahoma"/>
          <w:sz w:val="20"/>
          <w:szCs w:val="20"/>
        </w:rPr>
        <w:t>Ak dôjde k nezlučiteľnosti výkonu funkcií člena komisie (čl. 32 ods. 2, 3, 4 a 5 stanov), alebo ak sa člen komisie bez odôvodneného ospravedlnenia opakovane alebo počas dlhšieho obdobia nezúčastňuje na činnosti komisie, predseda komisie alebo iný člen komisie alebo sekretár (ďalej len „navrhovateľ“) môže podať návrh na jeho odvolanie z funkcie.</w:t>
      </w:r>
    </w:p>
    <w:p w:rsidR="00A90B8B" w:rsidRPr="00EF313F" w:rsidRDefault="00A90B8B" w:rsidP="00AF5488">
      <w:pPr>
        <w:numPr>
          <w:ilvl w:val="0"/>
          <w:numId w:val="9"/>
        </w:numPr>
        <w:jc w:val="both"/>
        <w:rPr>
          <w:rFonts w:ascii="Tahoma" w:hAnsi="Tahoma" w:cs="Tahoma"/>
          <w:sz w:val="20"/>
          <w:szCs w:val="20"/>
        </w:rPr>
      </w:pPr>
      <w:r w:rsidRPr="00EF313F">
        <w:rPr>
          <w:rFonts w:ascii="Tahoma" w:hAnsi="Tahoma" w:cs="Tahoma"/>
          <w:sz w:val="20"/>
          <w:szCs w:val="20"/>
        </w:rPr>
        <w:t>Návrh na odvolanie predsedu komisie alebo člena komisie musí byť odôvodnený a musí byť delegátovi konferencie, prípadne členovi v</w:t>
      </w:r>
      <w:r>
        <w:rPr>
          <w:rFonts w:ascii="Tahoma" w:hAnsi="Tahoma" w:cs="Tahoma"/>
          <w:sz w:val="20"/>
          <w:szCs w:val="20"/>
        </w:rPr>
        <w:t>ýkonného výboru zaslaný písomne.</w:t>
      </w:r>
      <w:r w:rsidRPr="00EF313F">
        <w:rPr>
          <w:rFonts w:ascii="Tahoma" w:hAnsi="Tahoma" w:cs="Tahoma"/>
          <w:sz w:val="20"/>
          <w:szCs w:val="20"/>
        </w:rPr>
        <w:t xml:space="preserve"> Návrh na odvolanie sa zašle na vedomie aj subjektu, ktorý odvolávanú osobu do komisie navrhol.</w:t>
      </w:r>
    </w:p>
    <w:p w:rsidR="00A90B8B" w:rsidRPr="00EF313F" w:rsidRDefault="00A90B8B" w:rsidP="00AF5488">
      <w:pPr>
        <w:jc w:val="both"/>
        <w:rPr>
          <w:rFonts w:ascii="Tahoma" w:hAnsi="Tahoma" w:cs="Tahoma"/>
          <w:sz w:val="20"/>
          <w:szCs w:val="20"/>
        </w:rPr>
      </w:pPr>
      <w:r w:rsidRPr="00EF313F">
        <w:rPr>
          <w:rFonts w:ascii="Tahoma" w:hAnsi="Tahoma" w:cs="Tahoma"/>
          <w:sz w:val="20"/>
          <w:szCs w:val="20"/>
        </w:rPr>
        <w:t xml:space="preserve">Rozhodnutie konferencie o odvolaní predsedu komisie alebo výkonného výboru o odvolaní člena komisie z funkcie je účinné jeho oznámením, ak nie je v rozhodnutí uvedené inak. Za oznámenie rozhodnutia sa považuje jeho ústne vyhlásenie prítomnému odvolávanému predsedovi, prípadne členovi komisie alebo zverejnenie takéhoto rozhodnutia na webovej stránke </w:t>
      </w:r>
      <w:r>
        <w:rPr>
          <w:rFonts w:ascii="Tahoma" w:hAnsi="Tahoma" w:cs="Tahoma"/>
          <w:sz w:val="20"/>
          <w:szCs w:val="20"/>
        </w:rPr>
        <w:t>Ob</w:t>
      </w:r>
      <w:r w:rsidRPr="00EF313F">
        <w:rPr>
          <w:rFonts w:ascii="Tahoma" w:hAnsi="Tahoma" w:cs="Tahoma"/>
          <w:sz w:val="20"/>
          <w:szCs w:val="20"/>
        </w:rPr>
        <w:t>FZ.</w:t>
      </w:r>
    </w:p>
    <w:p w:rsidR="00A90B8B" w:rsidRPr="00EF313F" w:rsidRDefault="00A90B8B" w:rsidP="00AF5488">
      <w:pPr>
        <w:numPr>
          <w:ilvl w:val="0"/>
          <w:numId w:val="9"/>
        </w:numPr>
        <w:jc w:val="both"/>
        <w:rPr>
          <w:rFonts w:ascii="Tahoma" w:hAnsi="Tahoma" w:cs="Tahoma"/>
          <w:sz w:val="20"/>
          <w:szCs w:val="20"/>
        </w:rPr>
      </w:pPr>
      <w:r w:rsidRPr="00EF313F">
        <w:rPr>
          <w:rFonts w:ascii="Tahoma" w:hAnsi="Tahoma" w:cs="Tahoma"/>
          <w:sz w:val="20"/>
          <w:szCs w:val="20"/>
        </w:rPr>
        <w:t>Navrhovateľ pred podaním návrhu na odvolanie uvedenom v ods. 7 písomne upovedomí odvolávanú osobu o tomto návrhu a dôvodoch na odvolanie a vyzve ju, aby sa k návrhu na odvolanie písomne vyjadrila v lehote siedmich kalendárnych dní od doručenia upovedomenia.</w:t>
      </w:r>
    </w:p>
    <w:p w:rsidR="00A90B8B" w:rsidRPr="00EF313F" w:rsidRDefault="00A90B8B" w:rsidP="00AF5488">
      <w:pPr>
        <w:numPr>
          <w:ilvl w:val="0"/>
          <w:numId w:val="9"/>
        </w:numPr>
        <w:jc w:val="both"/>
        <w:rPr>
          <w:rFonts w:ascii="Tahoma" w:hAnsi="Tahoma" w:cs="Tahoma"/>
          <w:sz w:val="20"/>
          <w:szCs w:val="20"/>
        </w:rPr>
      </w:pPr>
      <w:r w:rsidRPr="00EF313F">
        <w:rPr>
          <w:rFonts w:ascii="Tahoma" w:hAnsi="Tahoma" w:cs="Tahoma"/>
          <w:sz w:val="20"/>
          <w:szCs w:val="20"/>
        </w:rPr>
        <w:t>Po uplynutí uvedenej lehoty navrhovateľ predloží konferencii, prípadne výkonnému výboru návrh na odvolanie spolu s upovedomením odvolávanej osoby o návrhu na odvolanie, písomným vyjadrením odvolávanej osoby, ak bolo navrhovateľovi doručené a ostatnými dôkazmi podporujúcimi návrh na odvolanie.</w:t>
      </w:r>
    </w:p>
    <w:p w:rsidR="00A90B8B" w:rsidRPr="00EF313F" w:rsidRDefault="00A90B8B" w:rsidP="00AF5488">
      <w:pPr>
        <w:numPr>
          <w:ilvl w:val="0"/>
          <w:numId w:val="9"/>
        </w:numPr>
        <w:jc w:val="both"/>
        <w:rPr>
          <w:rFonts w:ascii="Tahoma" w:hAnsi="Tahoma" w:cs="Tahoma"/>
          <w:sz w:val="20"/>
          <w:szCs w:val="20"/>
        </w:rPr>
      </w:pPr>
      <w:r w:rsidRPr="00EF313F">
        <w:rPr>
          <w:rFonts w:ascii="Tahoma" w:hAnsi="Tahoma" w:cs="Tahoma"/>
          <w:sz w:val="20"/>
          <w:szCs w:val="20"/>
        </w:rPr>
        <w:t>Odvolávaná osoba si môže uplatniť právo na verejnú obhajobu. Verejná obhajoba odvolávanej osoby sa uskutočňuje osobne alebo prečítaním písomného vyjadrenia na konferencii, prípadne na zasadnutí výkonného výboru pred hlasovaním o odvolaní.</w:t>
      </w:r>
    </w:p>
    <w:p w:rsidR="00A90B8B" w:rsidRPr="00EF313F" w:rsidRDefault="00A90B8B" w:rsidP="00AF5488">
      <w:pPr>
        <w:numPr>
          <w:ilvl w:val="0"/>
          <w:numId w:val="9"/>
        </w:numPr>
        <w:jc w:val="both"/>
        <w:rPr>
          <w:rFonts w:ascii="Tahoma" w:hAnsi="Tahoma" w:cs="Tahoma"/>
          <w:sz w:val="20"/>
          <w:szCs w:val="20"/>
        </w:rPr>
      </w:pPr>
      <w:r w:rsidRPr="00EF313F">
        <w:rPr>
          <w:rFonts w:ascii="Tahoma" w:hAnsi="Tahoma" w:cs="Tahoma"/>
          <w:sz w:val="20"/>
          <w:szCs w:val="20"/>
        </w:rPr>
        <w:t xml:space="preserve">Výkonný výbor môže na návrh delegáta konferencie, člena výkonného výboru alebo predsedu komisie rozhodnúť aj o dočasnom pozastavení výkonu funkcie, ktoré nadobúda okamžitý účinok </w:t>
      </w:r>
      <w:r>
        <w:rPr>
          <w:rFonts w:ascii="Tahoma" w:hAnsi="Tahoma" w:cs="Tahoma"/>
          <w:sz w:val="20"/>
          <w:szCs w:val="20"/>
        </w:rPr>
        <w:t xml:space="preserve">písomným </w:t>
      </w:r>
      <w:r w:rsidRPr="00EF313F">
        <w:rPr>
          <w:rFonts w:ascii="Tahoma" w:hAnsi="Tahoma" w:cs="Tahoma"/>
          <w:sz w:val="20"/>
          <w:szCs w:val="20"/>
        </w:rPr>
        <w:t>oznámením rozhodnutia dotknutej osobe.</w:t>
      </w:r>
    </w:p>
    <w:p w:rsidR="00A90B8B" w:rsidRPr="00EF313F" w:rsidRDefault="00A90B8B" w:rsidP="00AF5488">
      <w:pPr>
        <w:rPr>
          <w:rFonts w:ascii="Tahoma" w:hAnsi="Tahoma" w:cs="Tahoma"/>
          <w:sz w:val="20"/>
          <w:szCs w:val="20"/>
        </w:rPr>
      </w:pPr>
    </w:p>
    <w:p w:rsidR="00A90B8B" w:rsidRPr="00AF5488" w:rsidRDefault="00A90B8B" w:rsidP="00AF5488">
      <w:pPr>
        <w:jc w:val="center"/>
        <w:rPr>
          <w:rFonts w:ascii="Tahoma" w:hAnsi="Tahoma" w:cs="Tahoma"/>
          <w:b/>
          <w:bCs/>
        </w:rPr>
      </w:pPr>
      <w:r w:rsidRPr="00AF5488">
        <w:rPr>
          <w:rFonts w:ascii="Tahoma" w:hAnsi="Tahoma" w:cs="Tahoma"/>
          <w:b/>
          <w:bCs/>
        </w:rPr>
        <w:t>Článok 5</w:t>
      </w:r>
    </w:p>
    <w:p w:rsidR="00A90B8B" w:rsidRDefault="00A90B8B" w:rsidP="00E12D0C">
      <w:pPr>
        <w:jc w:val="center"/>
        <w:rPr>
          <w:rFonts w:ascii="Tahoma" w:hAnsi="Tahoma" w:cs="Tahoma"/>
          <w:b/>
          <w:bCs/>
        </w:rPr>
      </w:pPr>
      <w:r w:rsidRPr="00AF5488">
        <w:rPr>
          <w:rFonts w:ascii="Tahoma" w:hAnsi="Tahoma" w:cs="Tahoma"/>
          <w:b/>
          <w:bCs/>
        </w:rPr>
        <w:t>Funkčné obdobie komisie</w:t>
      </w:r>
    </w:p>
    <w:p w:rsidR="00A90B8B" w:rsidRPr="00EF313F" w:rsidRDefault="00A90B8B" w:rsidP="00E12D0C">
      <w:pPr>
        <w:rPr>
          <w:rFonts w:ascii="Tahoma" w:hAnsi="Tahoma" w:cs="Tahoma"/>
          <w:sz w:val="20"/>
          <w:szCs w:val="20"/>
        </w:rPr>
      </w:pPr>
      <w:r w:rsidRPr="00EF313F">
        <w:rPr>
          <w:rFonts w:ascii="Tahoma" w:hAnsi="Tahoma" w:cs="Tahoma"/>
          <w:sz w:val="20"/>
          <w:szCs w:val="20"/>
        </w:rPr>
        <w:t>(1) Funkčné obdobie predsedu komisie a člena komisie je štvorročné.</w:t>
      </w:r>
    </w:p>
    <w:p w:rsidR="00A90B8B" w:rsidRPr="00EF313F" w:rsidRDefault="00A90B8B" w:rsidP="00E12D0C">
      <w:pPr>
        <w:numPr>
          <w:ilvl w:val="0"/>
          <w:numId w:val="10"/>
        </w:numPr>
        <w:jc w:val="both"/>
        <w:rPr>
          <w:rFonts w:ascii="Tahoma" w:hAnsi="Tahoma" w:cs="Tahoma"/>
          <w:sz w:val="20"/>
          <w:szCs w:val="20"/>
        </w:rPr>
      </w:pPr>
      <w:bookmarkStart w:id="3" w:name="page4"/>
      <w:bookmarkEnd w:id="3"/>
      <w:r w:rsidRPr="00EF313F">
        <w:rPr>
          <w:rFonts w:ascii="Tahoma" w:hAnsi="Tahoma" w:cs="Tahoma"/>
          <w:sz w:val="20"/>
          <w:szCs w:val="20"/>
        </w:rPr>
        <w:t>Tá istá osoba môže vykonávať funkciu predsedu komisie alebo člena komisie aj opakovane bez obmedzenia počtu funkčných období.</w:t>
      </w:r>
    </w:p>
    <w:p w:rsidR="00A90B8B" w:rsidRPr="00EF313F" w:rsidRDefault="00A90B8B" w:rsidP="0035671A">
      <w:pPr>
        <w:numPr>
          <w:ilvl w:val="0"/>
          <w:numId w:val="10"/>
        </w:numPr>
        <w:jc w:val="both"/>
        <w:rPr>
          <w:rFonts w:ascii="Tahoma" w:hAnsi="Tahoma" w:cs="Tahoma"/>
          <w:sz w:val="20"/>
          <w:szCs w:val="20"/>
        </w:rPr>
      </w:pPr>
      <w:r w:rsidRPr="00EF313F">
        <w:rPr>
          <w:rFonts w:ascii="Tahoma" w:hAnsi="Tahoma" w:cs="Tahoma"/>
          <w:sz w:val="20"/>
          <w:szCs w:val="20"/>
        </w:rPr>
        <w:t>Funkčné obdobie predsedu komisie začína plynúť odo dňa zvolenia konferenciou a funkčné obdobie člena komisie začína plynúť odo dňa</w:t>
      </w:r>
      <w:r>
        <w:rPr>
          <w:rFonts w:ascii="Tahoma" w:hAnsi="Tahoma" w:cs="Tahoma"/>
          <w:sz w:val="20"/>
          <w:szCs w:val="20"/>
        </w:rPr>
        <w:t xml:space="preserve"> jeho zvolenia výkonným výborom ObFZ.</w:t>
      </w:r>
    </w:p>
    <w:p w:rsidR="00A90B8B" w:rsidRPr="00EF313F" w:rsidRDefault="00A90B8B" w:rsidP="00E12D0C">
      <w:pPr>
        <w:numPr>
          <w:ilvl w:val="0"/>
          <w:numId w:val="10"/>
        </w:numPr>
        <w:jc w:val="both"/>
        <w:rPr>
          <w:rFonts w:ascii="Tahoma" w:hAnsi="Tahoma" w:cs="Tahoma"/>
          <w:sz w:val="20"/>
          <w:szCs w:val="20"/>
        </w:rPr>
      </w:pPr>
      <w:r w:rsidRPr="00EF313F">
        <w:rPr>
          <w:rFonts w:ascii="Tahoma" w:hAnsi="Tahoma" w:cs="Tahoma"/>
          <w:sz w:val="20"/>
          <w:szCs w:val="20"/>
        </w:rPr>
        <w:t>Funkčné obdobie člena komisie ako aj funkčné obdobie nového člena komisie končí s uplynutím funkčného obdobia predsedu komisie.</w:t>
      </w:r>
    </w:p>
    <w:p w:rsidR="00A90B8B" w:rsidRPr="00EF313F" w:rsidRDefault="00A90B8B" w:rsidP="0035671A">
      <w:pPr>
        <w:numPr>
          <w:ilvl w:val="0"/>
          <w:numId w:val="10"/>
        </w:numPr>
        <w:jc w:val="both"/>
        <w:rPr>
          <w:rFonts w:ascii="Tahoma" w:hAnsi="Tahoma" w:cs="Tahoma"/>
          <w:sz w:val="20"/>
          <w:szCs w:val="20"/>
        </w:rPr>
      </w:pPr>
      <w:r w:rsidRPr="00EF313F">
        <w:rPr>
          <w:rFonts w:ascii="Tahoma" w:hAnsi="Tahoma" w:cs="Tahoma"/>
          <w:sz w:val="20"/>
          <w:szCs w:val="20"/>
        </w:rPr>
        <w:t xml:space="preserve">V záujme zabezpečenia kontinuity a plynulosti procesov prebiehajúcich v rámci činností </w:t>
      </w:r>
      <w:r>
        <w:rPr>
          <w:rFonts w:ascii="Tahoma" w:hAnsi="Tahoma" w:cs="Tahoma"/>
          <w:sz w:val="20"/>
          <w:szCs w:val="20"/>
        </w:rPr>
        <w:t xml:space="preserve">ObFZ </w:t>
      </w:r>
      <w:r w:rsidRPr="00EF313F">
        <w:rPr>
          <w:rFonts w:ascii="Tahoma" w:hAnsi="Tahoma" w:cs="Tahoma"/>
          <w:sz w:val="20"/>
          <w:szCs w:val="20"/>
        </w:rPr>
        <w:t>sú predseda komisie a členovia komisie po uplynutí ich mandátu oprávnení naďalej vykonávať činnosť v komisii, a to až do zvolenia nového predsedu a nových členov komisie.</w:t>
      </w:r>
    </w:p>
    <w:p w:rsidR="00A90B8B" w:rsidRPr="00EF313F" w:rsidRDefault="00A90B8B" w:rsidP="00AF5488">
      <w:pPr>
        <w:rPr>
          <w:rFonts w:ascii="Tahoma" w:hAnsi="Tahoma" w:cs="Tahoma"/>
          <w:sz w:val="20"/>
          <w:szCs w:val="20"/>
        </w:rPr>
      </w:pPr>
    </w:p>
    <w:p w:rsidR="00A90B8B" w:rsidRPr="00E12D0C" w:rsidRDefault="00A90B8B" w:rsidP="00E12D0C">
      <w:pPr>
        <w:jc w:val="center"/>
        <w:rPr>
          <w:rFonts w:ascii="Tahoma" w:hAnsi="Tahoma" w:cs="Tahoma"/>
        </w:rPr>
      </w:pPr>
      <w:r w:rsidRPr="00E12D0C">
        <w:rPr>
          <w:rFonts w:ascii="Tahoma" w:hAnsi="Tahoma" w:cs="Tahoma"/>
          <w:b/>
          <w:bCs/>
        </w:rPr>
        <w:t>Článok 6</w:t>
      </w:r>
    </w:p>
    <w:p w:rsidR="00A90B8B" w:rsidRPr="00E12D0C" w:rsidRDefault="00A90B8B" w:rsidP="00E12D0C">
      <w:pPr>
        <w:jc w:val="center"/>
        <w:rPr>
          <w:rFonts w:ascii="Tahoma" w:hAnsi="Tahoma" w:cs="Tahoma"/>
        </w:rPr>
      </w:pPr>
      <w:r w:rsidRPr="00E12D0C">
        <w:rPr>
          <w:rFonts w:ascii="Tahoma" w:hAnsi="Tahoma" w:cs="Tahoma"/>
          <w:b/>
          <w:bCs/>
        </w:rPr>
        <w:t>Práva a povinnosti predsedu komisie a členov komisie</w:t>
      </w:r>
    </w:p>
    <w:p w:rsidR="00A90B8B" w:rsidRPr="00EF313F" w:rsidRDefault="00A90B8B" w:rsidP="00AF5488">
      <w:pPr>
        <w:rPr>
          <w:rFonts w:ascii="Tahoma" w:hAnsi="Tahoma" w:cs="Tahoma"/>
          <w:sz w:val="20"/>
          <w:szCs w:val="20"/>
        </w:rPr>
      </w:pPr>
      <w:r w:rsidRPr="00EF313F">
        <w:rPr>
          <w:rFonts w:ascii="Tahoma" w:hAnsi="Tahoma" w:cs="Tahoma"/>
          <w:sz w:val="20"/>
          <w:szCs w:val="20"/>
        </w:rPr>
        <w:t>(1) Predseda komisie najmä</w:t>
      </w:r>
    </w:p>
    <w:p w:rsidR="00A90B8B" w:rsidRPr="00EF313F" w:rsidRDefault="00A90B8B" w:rsidP="00AF5488">
      <w:pPr>
        <w:numPr>
          <w:ilvl w:val="0"/>
          <w:numId w:val="11"/>
        </w:numPr>
        <w:jc w:val="both"/>
        <w:rPr>
          <w:rFonts w:ascii="Tahoma" w:hAnsi="Tahoma" w:cs="Tahoma"/>
          <w:sz w:val="20"/>
          <w:szCs w:val="20"/>
        </w:rPr>
      </w:pPr>
      <w:r>
        <w:rPr>
          <w:rFonts w:ascii="Tahoma" w:hAnsi="Tahoma" w:cs="Tahoma"/>
          <w:sz w:val="20"/>
          <w:szCs w:val="20"/>
        </w:rPr>
        <w:t xml:space="preserve">- </w:t>
      </w:r>
      <w:r w:rsidRPr="00EF313F">
        <w:rPr>
          <w:rFonts w:ascii="Tahoma" w:hAnsi="Tahoma" w:cs="Tahoma"/>
          <w:sz w:val="20"/>
          <w:szCs w:val="20"/>
        </w:rPr>
        <w:t>vystupuje a koná za komisiu navonok a riadi jej činnosť v zmysle stanov a tohto poriadku,</w:t>
      </w:r>
    </w:p>
    <w:p w:rsidR="00A90B8B" w:rsidRPr="00EF313F" w:rsidRDefault="00A90B8B" w:rsidP="00AF5488">
      <w:pPr>
        <w:numPr>
          <w:ilvl w:val="0"/>
          <w:numId w:val="11"/>
        </w:numPr>
        <w:jc w:val="both"/>
        <w:rPr>
          <w:rFonts w:ascii="Tahoma" w:hAnsi="Tahoma" w:cs="Tahoma"/>
          <w:sz w:val="20"/>
          <w:szCs w:val="20"/>
        </w:rPr>
      </w:pPr>
      <w:r>
        <w:rPr>
          <w:rFonts w:ascii="Tahoma" w:hAnsi="Tahoma" w:cs="Tahoma"/>
          <w:sz w:val="20"/>
          <w:szCs w:val="20"/>
        </w:rPr>
        <w:t xml:space="preserve">- </w:t>
      </w:r>
      <w:r w:rsidRPr="00EF313F">
        <w:rPr>
          <w:rFonts w:ascii="Tahoma" w:hAnsi="Tahoma" w:cs="Tahoma"/>
          <w:sz w:val="20"/>
          <w:szCs w:val="20"/>
        </w:rPr>
        <w:t>zodpovedá konferencii za riadnu činnosť komisie,</w:t>
      </w:r>
    </w:p>
    <w:p w:rsidR="00A90B8B" w:rsidRPr="00EF313F" w:rsidRDefault="00A90B8B" w:rsidP="00AF5488">
      <w:pPr>
        <w:numPr>
          <w:ilvl w:val="0"/>
          <w:numId w:val="11"/>
        </w:numPr>
        <w:jc w:val="both"/>
        <w:rPr>
          <w:rFonts w:ascii="Tahoma" w:hAnsi="Tahoma" w:cs="Tahoma"/>
          <w:sz w:val="20"/>
          <w:szCs w:val="20"/>
        </w:rPr>
      </w:pPr>
      <w:r>
        <w:rPr>
          <w:rFonts w:ascii="Tahoma" w:hAnsi="Tahoma" w:cs="Tahoma"/>
          <w:sz w:val="20"/>
          <w:szCs w:val="20"/>
        </w:rPr>
        <w:t xml:space="preserve">- </w:t>
      </w:r>
      <w:r w:rsidRPr="00EF313F">
        <w:rPr>
          <w:rFonts w:ascii="Tahoma" w:hAnsi="Tahoma" w:cs="Tahoma"/>
          <w:sz w:val="20"/>
          <w:szCs w:val="20"/>
        </w:rPr>
        <w:t>jedenkrát ročne predkladá konferencii správu o činnosti komisie,</w:t>
      </w:r>
    </w:p>
    <w:p w:rsidR="00A90B8B" w:rsidRPr="00EF313F" w:rsidRDefault="00A90B8B" w:rsidP="00AF5488">
      <w:pPr>
        <w:numPr>
          <w:ilvl w:val="0"/>
          <w:numId w:val="11"/>
        </w:numPr>
        <w:jc w:val="both"/>
        <w:rPr>
          <w:rFonts w:ascii="Tahoma" w:hAnsi="Tahoma" w:cs="Tahoma"/>
          <w:sz w:val="20"/>
          <w:szCs w:val="20"/>
        </w:rPr>
      </w:pPr>
      <w:r>
        <w:rPr>
          <w:rFonts w:ascii="Tahoma" w:hAnsi="Tahoma" w:cs="Tahoma"/>
          <w:sz w:val="20"/>
          <w:szCs w:val="20"/>
        </w:rPr>
        <w:t xml:space="preserve">- </w:t>
      </w:r>
      <w:r w:rsidRPr="00EF313F">
        <w:rPr>
          <w:rFonts w:ascii="Tahoma" w:hAnsi="Tahoma" w:cs="Tahoma"/>
          <w:sz w:val="20"/>
          <w:szCs w:val="20"/>
        </w:rPr>
        <w:t>zúčastňuje sa zasadnutí konferencie, výkonného výboru,</w:t>
      </w:r>
    </w:p>
    <w:p w:rsidR="00A90B8B" w:rsidRPr="00EF313F" w:rsidRDefault="00A90B8B" w:rsidP="0035671A">
      <w:pPr>
        <w:numPr>
          <w:ilvl w:val="0"/>
          <w:numId w:val="11"/>
        </w:numPr>
        <w:rPr>
          <w:rFonts w:ascii="Tahoma" w:hAnsi="Tahoma" w:cs="Tahoma"/>
          <w:sz w:val="20"/>
          <w:szCs w:val="20"/>
        </w:rPr>
      </w:pPr>
      <w:r>
        <w:rPr>
          <w:rFonts w:ascii="Tahoma" w:hAnsi="Tahoma" w:cs="Tahoma"/>
          <w:sz w:val="20"/>
          <w:szCs w:val="20"/>
        </w:rPr>
        <w:t xml:space="preserve">- </w:t>
      </w:r>
      <w:r w:rsidRPr="00EF313F">
        <w:rPr>
          <w:rFonts w:ascii="Tahoma" w:hAnsi="Tahoma" w:cs="Tahoma"/>
          <w:sz w:val="20"/>
          <w:szCs w:val="20"/>
        </w:rPr>
        <w:t xml:space="preserve">dáva podnet na zmenu alebo zrušenie rozhodnutia výkonného výboru, ak je v rozpore s predpismi SFZ alebo je pre </w:t>
      </w:r>
      <w:r>
        <w:rPr>
          <w:rFonts w:ascii="Tahoma" w:hAnsi="Tahoma" w:cs="Tahoma"/>
          <w:sz w:val="20"/>
          <w:szCs w:val="20"/>
        </w:rPr>
        <w:t>ObFZ</w:t>
      </w:r>
      <w:r w:rsidRPr="00EF313F">
        <w:rPr>
          <w:rFonts w:ascii="Tahoma" w:hAnsi="Tahoma" w:cs="Tahoma"/>
          <w:sz w:val="20"/>
          <w:szCs w:val="20"/>
        </w:rPr>
        <w:t xml:space="preserve"> inak nevýhodné,</w:t>
      </w:r>
    </w:p>
    <w:p w:rsidR="00A90B8B" w:rsidRPr="00EF313F" w:rsidRDefault="00A90B8B" w:rsidP="00AF5488">
      <w:pPr>
        <w:numPr>
          <w:ilvl w:val="0"/>
          <w:numId w:val="11"/>
        </w:numPr>
        <w:jc w:val="both"/>
        <w:rPr>
          <w:rFonts w:ascii="Tahoma" w:hAnsi="Tahoma" w:cs="Tahoma"/>
          <w:sz w:val="20"/>
          <w:szCs w:val="20"/>
        </w:rPr>
      </w:pPr>
      <w:r>
        <w:rPr>
          <w:rFonts w:ascii="Tahoma" w:hAnsi="Tahoma" w:cs="Tahoma"/>
          <w:sz w:val="20"/>
          <w:szCs w:val="20"/>
        </w:rPr>
        <w:t xml:space="preserve">- </w:t>
      </w:r>
      <w:r w:rsidRPr="00EF313F">
        <w:rPr>
          <w:rFonts w:ascii="Tahoma" w:hAnsi="Tahoma" w:cs="Tahoma"/>
          <w:sz w:val="20"/>
          <w:szCs w:val="20"/>
        </w:rPr>
        <w:t>určuje členov komisie na vykonanie kontroly,</w:t>
      </w:r>
    </w:p>
    <w:p w:rsidR="00A90B8B" w:rsidRPr="00EF313F" w:rsidRDefault="00A90B8B" w:rsidP="00AF5488">
      <w:pPr>
        <w:numPr>
          <w:ilvl w:val="0"/>
          <w:numId w:val="11"/>
        </w:numPr>
        <w:jc w:val="both"/>
        <w:rPr>
          <w:rFonts w:ascii="Tahoma" w:hAnsi="Tahoma" w:cs="Tahoma"/>
          <w:sz w:val="20"/>
          <w:szCs w:val="20"/>
        </w:rPr>
      </w:pPr>
      <w:r>
        <w:rPr>
          <w:rFonts w:ascii="Tahoma" w:hAnsi="Tahoma" w:cs="Tahoma"/>
          <w:sz w:val="20"/>
          <w:szCs w:val="20"/>
        </w:rPr>
        <w:t xml:space="preserve">- </w:t>
      </w:r>
      <w:r w:rsidRPr="00EF313F">
        <w:rPr>
          <w:rFonts w:ascii="Tahoma" w:hAnsi="Tahoma" w:cs="Tahoma"/>
          <w:sz w:val="20"/>
          <w:szCs w:val="20"/>
        </w:rPr>
        <w:t>zvoláva zasadnutia komisie,</w:t>
      </w:r>
    </w:p>
    <w:p w:rsidR="00A90B8B" w:rsidRPr="00EF313F" w:rsidRDefault="00A90B8B" w:rsidP="00AF5488">
      <w:pPr>
        <w:numPr>
          <w:ilvl w:val="0"/>
          <w:numId w:val="11"/>
        </w:numPr>
        <w:jc w:val="both"/>
        <w:rPr>
          <w:rFonts w:ascii="Tahoma" w:hAnsi="Tahoma" w:cs="Tahoma"/>
          <w:sz w:val="20"/>
          <w:szCs w:val="20"/>
        </w:rPr>
      </w:pPr>
      <w:r>
        <w:rPr>
          <w:rFonts w:ascii="Tahoma" w:hAnsi="Tahoma" w:cs="Tahoma"/>
          <w:sz w:val="20"/>
          <w:szCs w:val="20"/>
        </w:rPr>
        <w:t xml:space="preserve">- </w:t>
      </w:r>
      <w:r w:rsidRPr="00EF313F">
        <w:rPr>
          <w:rFonts w:ascii="Tahoma" w:hAnsi="Tahoma" w:cs="Tahoma"/>
          <w:sz w:val="20"/>
          <w:szCs w:val="20"/>
        </w:rPr>
        <w:t>v súvislosti s organizačnou a obsahovou prípravou zasadnutia komisie dáva v prípade potreby pokyny svojmu z</w:t>
      </w:r>
      <w:r>
        <w:rPr>
          <w:rFonts w:ascii="Tahoma" w:hAnsi="Tahoma" w:cs="Tahoma"/>
          <w:sz w:val="20"/>
          <w:szCs w:val="20"/>
        </w:rPr>
        <w:t>á</w:t>
      </w:r>
      <w:r w:rsidRPr="00EF313F">
        <w:rPr>
          <w:rFonts w:ascii="Tahoma" w:hAnsi="Tahoma" w:cs="Tahoma"/>
          <w:sz w:val="20"/>
          <w:szCs w:val="20"/>
        </w:rPr>
        <w:t>stupcovi,</w:t>
      </w:r>
    </w:p>
    <w:p w:rsidR="00A90B8B" w:rsidRPr="00EF313F" w:rsidRDefault="00A90B8B" w:rsidP="00AF5488">
      <w:pPr>
        <w:numPr>
          <w:ilvl w:val="0"/>
          <w:numId w:val="11"/>
        </w:numPr>
        <w:jc w:val="both"/>
        <w:rPr>
          <w:rFonts w:ascii="Tahoma" w:hAnsi="Tahoma" w:cs="Tahoma"/>
          <w:sz w:val="20"/>
          <w:szCs w:val="20"/>
        </w:rPr>
      </w:pPr>
      <w:r>
        <w:rPr>
          <w:rFonts w:ascii="Tahoma" w:hAnsi="Tahoma" w:cs="Tahoma"/>
          <w:sz w:val="20"/>
          <w:szCs w:val="20"/>
        </w:rPr>
        <w:t xml:space="preserve">- </w:t>
      </w:r>
      <w:r w:rsidRPr="00EF313F">
        <w:rPr>
          <w:rFonts w:ascii="Tahoma" w:hAnsi="Tahoma" w:cs="Tahoma"/>
          <w:sz w:val="20"/>
          <w:szCs w:val="20"/>
        </w:rPr>
        <w:t>vyhotovuje zápis z rokovania komisie,</w:t>
      </w:r>
    </w:p>
    <w:p w:rsidR="00A90B8B" w:rsidRPr="00EF313F" w:rsidRDefault="00A90B8B" w:rsidP="00AF5488">
      <w:pPr>
        <w:numPr>
          <w:ilvl w:val="0"/>
          <w:numId w:val="11"/>
        </w:numPr>
        <w:jc w:val="both"/>
        <w:rPr>
          <w:rFonts w:ascii="Tahoma" w:hAnsi="Tahoma" w:cs="Tahoma"/>
          <w:sz w:val="20"/>
          <w:szCs w:val="20"/>
        </w:rPr>
      </w:pPr>
      <w:r>
        <w:rPr>
          <w:rFonts w:ascii="Tahoma" w:hAnsi="Tahoma" w:cs="Tahoma"/>
          <w:sz w:val="20"/>
          <w:szCs w:val="20"/>
        </w:rPr>
        <w:t xml:space="preserve">- </w:t>
      </w:r>
      <w:r w:rsidRPr="00EF313F">
        <w:rPr>
          <w:rFonts w:ascii="Tahoma" w:hAnsi="Tahoma" w:cs="Tahoma"/>
          <w:sz w:val="20"/>
          <w:szCs w:val="20"/>
        </w:rPr>
        <w:t>pripravuje podklady k jednotlivým bodom programu zasadnutia</w:t>
      </w:r>
    </w:p>
    <w:p w:rsidR="00A90B8B" w:rsidRPr="00EF313F" w:rsidRDefault="00A90B8B" w:rsidP="00AF5488">
      <w:pPr>
        <w:rPr>
          <w:rFonts w:ascii="Tahoma" w:hAnsi="Tahoma" w:cs="Tahoma"/>
          <w:sz w:val="20"/>
          <w:szCs w:val="20"/>
        </w:rPr>
      </w:pPr>
      <w:r w:rsidRPr="00EF313F">
        <w:rPr>
          <w:rFonts w:ascii="Tahoma" w:hAnsi="Tahoma" w:cs="Tahoma"/>
          <w:sz w:val="20"/>
          <w:szCs w:val="20"/>
        </w:rPr>
        <w:t xml:space="preserve">k) </w:t>
      </w:r>
      <w:r>
        <w:rPr>
          <w:rFonts w:ascii="Tahoma" w:hAnsi="Tahoma" w:cs="Tahoma"/>
          <w:sz w:val="20"/>
          <w:szCs w:val="20"/>
        </w:rPr>
        <w:t xml:space="preserve">        - </w:t>
      </w:r>
      <w:r w:rsidRPr="00EF313F">
        <w:rPr>
          <w:rFonts w:ascii="Tahoma" w:hAnsi="Tahoma" w:cs="Tahoma"/>
          <w:sz w:val="20"/>
          <w:szCs w:val="20"/>
        </w:rPr>
        <w:t>poskytuje informácie o zasadnutiach komisie masovokomunikačným prostriedkom podľa vlastného rozhodnutia osobne alebo v stanovenom rozsahu a obsahu,</w:t>
      </w:r>
    </w:p>
    <w:p w:rsidR="00A90B8B" w:rsidRPr="00EF313F" w:rsidRDefault="00A90B8B" w:rsidP="0035671A">
      <w:pPr>
        <w:jc w:val="both"/>
        <w:rPr>
          <w:rFonts w:ascii="Tahoma" w:hAnsi="Tahoma" w:cs="Tahoma"/>
          <w:sz w:val="20"/>
          <w:szCs w:val="20"/>
        </w:rPr>
      </w:pPr>
      <w:r w:rsidRPr="00EF313F">
        <w:rPr>
          <w:rFonts w:ascii="Tahoma" w:hAnsi="Tahoma" w:cs="Tahoma"/>
          <w:sz w:val="20"/>
          <w:szCs w:val="20"/>
        </w:rPr>
        <w:t xml:space="preserve">l) </w:t>
      </w:r>
      <w:r>
        <w:rPr>
          <w:rFonts w:ascii="Tahoma" w:hAnsi="Tahoma" w:cs="Tahoma"/>
          <w:sz w:val="20"/>
          <w:szCs w:val="20"/>
        </w:rPr>
        <w:t xml:space="preserve">      - </w:t>
      </w:r>
      <w:r w:rsidRPr="00EF313F">
        <w:rPr>
          <w:rFonts w:ascii="Tahoma" w:hAnsi="Tahoma" w:cs="Tahoma"/>
          <w:sz w:val="20"/>
          <w:szCs w:val="20"/>
        </w:rPr>
        <w:t>po zániku svojej funkcie je povinný odovzdať novému predsedovi komisie všetky podklady týkajúce sa činnosti komisie za svoje funkčné obdobie i funkčné obdobia svojich predchodcov</w:t>
      </w:r>
      <w:r>
        <w:rPr>
          <w:rFonts w:ascii="Tahoma" w:hAnsi="Tahoma" w:cs="Tahoma"/>
          <w:sz w:val="20"/>
          <w:szCs w:val="20"/>
        </w:rPr>
        <w:t>, ktoré ešte neboli archivované,</w:t>
      </w:r>
    </w:p>
    <w:p w:rsidR="00A90B8B" w:rsidRPr="00EF313F" w:rsidRDefault="00A90B8B" w:rsidP="0035671A">
      <w:pPr>
        <w:jc w:val="both"/>
        <w:rPr>
          <w:rFonts w:ascii="Tahoma" w:hAnsi="Tahoma" w:cs="Tahoma"/>
          <w:sz w:val="20"/>
          <w:szCs w:val="20"/>
        </w:rPr>
      </w:pPr>
      <w:r w:rsidRPr="00EF313F">
        <w:rPr>
          <w:rFonts w:ascii="Tahoma" w:hAnsi="Tahoma" w:cs="Tahoma"/>
          <w:sz w:val="20"/>
          <w:szCs w:val="20"/>
        </w:rPr>
        <w:t xml:space="preserve">m) </w:t>
      </w:r>
      <w:r>
        <w:rPr>
          <w:rFonts w:ascii="Tahoma" w:hAnsi="Tahoma" w:cs="Tahoma"/>
          <w:sz w:val="20"/>
          <w:szCs w:val="20"/>
        </w:rPr>
        <w:t xml:space="preserve">      - </w:t>
      </w:r>
      <w:r w:rsidRPr="00EF313F">
        <w:rPr>
          <w:rFonts w:ascii="Tahoma" w:hAnsi="Tahoma" w:cs="Tahoma"/>
          <w:sz w:val="20"/>
          <w:szCs w:val="20"/>
        </w:rPr>
        <w:t xml:space="preserve">zasadnutí RK </w:t>
      </w:r>
      <w:r>
        <w:rPr>
          <w:rFonts w:ascii="Tahoma" w:hAnsi="Tahoma" w:cs="Tahoma"/>
          <w:sz w:val="20"/>
          <w:szCs w:val="20"/>
        </w:rPr>
        <w:t>ObFZ</w:t>
      </w:r>
      <w:r w:rsidRPr="00EF313F">
        <w:rPr>
          <w:rFonts w:ascii="Tahoma" w:hAnsi="Tahoma" w:cs="Tahoma"/>
          <w:sz w:val="20"/>
          <w:szCs w:val="20"/>
        </w:rPr>
        <w:t xml:space="preserve"> sa zúčastňuje podľa vlastného rozhodnutia resp. na pozv</w:t>
      </w:r>
      <w:r>
        <w:rPr>
          <w:rFonts w:ascii="Tahoma" w:hAnsi="Tahoma" w:cs="Tahoma"/>
          <w:sz w:val="20"/>
          <w:szCs w:val="20"/>
        </w:rPr>
        <w:t>anie člen RK SFZ zvolený za ObFZ</w:t>
      </w:r>
      <w:r w:rsidRPr="00EF313F">
        <w:rPr>
          <w:rFonts w:ascii="Tahoma" w:hAnsi="Tahoma" w:cs="Tahoma"/>
          <w:sz w:val="20"/>
          <w:szCs w:val="20"/>
        </w:rPr>
        <w:t>,</w:t>
      </w:r>
    </w:p>
    <w:p w:rsidR="00A90B8B" w:rsidRPr="00EF313F" w:rsidRDefault="00A90B8B" w:rsidP="00AF5488">
      <w:pPr>
        <w:rPr>
          <w:rFonts w:ascii="Tahoma" w:hAnsi="Tahoma" w:cs="Tahoma"/>
          <w:sz w:val="20"/>
          <w:szCs w:val="20"/>
        </w:rPr>
      </w:pPr>
    </w:p>
    <w:p w:rsidR="00A90B8B" w:rsidRPr="00EF313F" w:rsidRDefault="00A90B8B" w:rsidP="00AF5488">
      <w:pPr>
        <w:rPr>
          <w:rFonts w:ascii="Tahoma" w:hAnsi="Tahoma" w:cs="Tahoma"/>
          <w:sz w:val="20"/>
          <w:szCs w:val="20"/>
        </w:rPr>
      </w:pPr>
      <w:r w:rsidRPr="00EF313F">
        <w:rPr>
          <w:rFonts w:ascii="Tahoma" w:hAnsi="Tahoma" w:cs="Tahoma"/>
          <w:sz w:val="20"/>
          <w:szCs w:val="20"/>
        </w:rPr>
        <w:t>(2) Člen komisie a predseda komisie najmä:</w:t>
      </w:r>
    </w:p>
    <w:p w:rsidR="00A90B8B" w:rsidRDefault="00A90B8B" w:rsidP="0035671A">
      <w:pPr>
        <w:numPr>
          <w:ilvl w:val="0"/>
          <w:numId w:val="12"/>
        </w:numPr>
        <w:jc w:val="both"/>
        <w:rPr>
          <w:rFonts w:ascii="Tahoma" w:hAnsi="Tahoma" w:cs="Tahoma"/>
          <w:sz w:val="20"/>
          <w:szCs w:val="20"/>
        </w:rPr>
      </w:pPr>
      <w:r>
        <w:rPr>
          <w:rFonts w:ascii="Tahoma" w:hAnsi="Tahoma" w:cs="Tahoma"/>
          <w:sz w:val="20"/>
          <w:szCs w:val="20"/>
        </w:rPr>
        <w:t xml:space="preserve">- </w:t>
      </w:r>
      <w:r w:rsidRPr="00EF313F">
        <w:rPr>
          <w:rFonts w:ascii="Tahoma" w:hAnsi="Tahoma" w:cs="Tahoma"/>
          <w:sz w:val="20"/>
          <w:szCs w:val="20"/>
        </w:rPr>
        <w:t>dodržujú pri výkone svojej činnosti v komisii objektívnosť, nestrannosť a nezávislosť a zachovávajú mlčanlivosť o skutočnostiach, o ktorých sa dozvedeli pri výkone svojej činnosti v komisii,</w:t>
      </w:r>
    </w:p>
    <w:p w:rsidR="00A90B8B" w:rsidRPr="00EF313F" w:rsidRDefault="00A90B8B" w:rsidP="00AF5488">
      <w:pPr>
        <w:numPr>
          <w:ilvl w:val="0"/>
          <w:numId w:val="12"/>
        </w:numPr>
        <w:jc w:val="both"/>
        <w:rPr>
          <w:rFonts w:ascii="Tahoma" w:hAnsi="Tahoma" w:cs="Tahoma"/>
          <w:sz w:val="20"/>
          <w:szCs w:val="20"/>
        </w:rPr>
      </w:pPr>
      <w:r>
        <w:rPr>
          <w:rFonts w:ascii="Tahoma" w:hAnsi="Tahoma" w:cs="Tahoma"/>
          <w:sz w:val="20"/>
          <w:szCs w:val="20"/>
        </w:rPr>
        <w:t xml:space="preserve">- </w:t>
      </w:r>
      <w:r w:rsidRPr="00EF313F">
        <w:rPr>
          <w:rFonts w:ascii="Tahoma" w:hAnsi="Tahoma" w:cs="Tahoma"/>
          <w:sz w:val="20"/>
          <w:szCs w:val="20"/>
        </w:rPr>
        <w:t>sú povinní zúčastňovať sa zasadnutí komisie,</w:t>
      </w:r>
    </w:p>
    <w:p w:rsidR="00A90B8B" w:rsidRPr="00EF313F" w:rsidRDefault="00A90B8B" w:rsidP="00AF5488">
      <w:pPr>
        <w:numPr>
          <w:ilvl w:val="0"/>
          <w:numId w:val="12"/>
        </w:numPr>
        <w:jc w:val="both"/>
        <w:rPr>
          <w:rFonts w:ascii="Tahoma" w:hAnsi="Tahoma" w:cs="Tahoma"/>
          <w:sz w:val="20"/>
          <w:szCs w:val="20"/>
        </w:rPr>
      </w:pPr>
      <w:r>
        <w:rPr>
          <w:rFonts w:ascii="Tahoma" w:hAnsi="Tahoma" w:cs="Tahoma"/>
          <w:sz w:val="20"/>
          <w:szCs w:val="20"/>
        </w:rPr>
        <w:t xml:space="preserve">- </w:t>
      </w:r>
      <w:r w:rsidRPr="00EF313F">
        <w:rPr>
          <w:rFonts w:ascii="Tahoma" w:hAnsi="Tahoma" w:cs="Tahoma"/>
          <w:sz w:val="20"/>
          <w:szCs w:val="20"/>
        </w:rPr>
        <w:t>sú povinní oboznámiť sa s obsahom predkladaných materiálov na rokovanie komisie, aby mohli zaujať k predloženému materiálu kvalifikované stanovisko,</w:t>
      </w:r>
    </w:p>
    <w:p w:rsidR="00A90B8B" w:rsidRPr="00EF313F" w:rsidRDefault="00A90B8B" w:rsidP="00AF5488">
      <w:pPr>
        <w:numPr>
          <w:ilvl w:val="0"/>
          <w:numId w:val="12"/>
        </w:numPr>
        <w:jc w:val="both"/>
        <w:rPr>
          <w:rFonts w:ascii="Tahoma" w:hAnsi="Tahoma" w:cs="Tahoma"/>
          <w:sz w:val="20"/>
          <w:szCs w:val="20"/>
        </w:rPr>
      </w:pPr>
      <w:r>
        <w:rPr>
          <w:rFonts w:ascii="Tahoma" w:hAnsi="Tahoma" w:cs="Tahoma"/>
          <w:sz w:val="20"/>
          <w:szCs w:val="20"/>
        </w:rPr>
        <w:t xml:space="preserve">- </w:t>
      </w:r>
      <w:r w:rsidRPr="00EF313F">
        <w:rPr>
          <w:rFonts w:ascii="Tahoma" w:hAnsi="Tahoma" w:cs="Tahoma"/>
          <w:sz w:val="20"/>
          <w:szCs w:val="20"/>
        </w:rPr>
        <w:t>ústne alebo písomne predkladajú k prerokúvaným veciam v komisii svoje návrhy a pripomienky,</w:t>
      </w:r>
    </w:p>
    <w:p w:rsidR="00A90B8B" w:rsidRPr="00EF313F" w:rsidRDefault="00A90B8B" w:rsidP="00AF5488">
      <w:pPr>
        <w:numPr>
          <w:ilvl w:val="0"/>
          <w:numId w:val="12"/>
        </w:numPr>
        <w:jc w:val="both"/>
        <w:rPr>
          <w:rFonts w:ascii="Tahoma" w:hAnsi="Tahoma" w:cs="Tahoma"/>
          <w:sz w:val="20"/>
          <w:szCs w:val="20"/>
        </w:rPr>
      </w:pPr>
      <w:r>
        <w:rPr>
          <w:rFonts w:ascii="Tahoma" w:hAnsi="Tahoma" w:cs="Tahoma"/>
          <w:sz w:val="20"/>
          <w:szCs w:val="20"/>
        </w:rPr>
        <w:t xml:space="preserve">- </w:t>
      </w:r>
      <w:r w:rsidRPr="00EF313F">
        <w:rPr>
          <w:rFonts w:ascii="Tahoma" w:hAnsi="Tahoma" w:cs="Tahoma"/>
          <w:sz w:val="20"/>
          <w:szCs w:val="20"/>
        </w:rPr>
        <w:t>vykonávajú svoju funkciu nezištne v prospech futbalu,</w:t>
      </w:r>
    </w:p>
    <w:p w:rsidR="00A90B8B" w:rsidRPr="00EF313F" w:rsidRDefault="00A90B8B" w:rsidP="00AF5488">
      <w:pPr>
        <w:numPr>
          <w:ilvl w:val="0"/>
          <w:numId w:val="12"/>
        </w:numPr>
        <w:jc w:val="both"/>
        <w:rPr>
          <w:rFonts w:ascii="Tahoma" w:hAnsi="Tahoma" w:cs="Tahoma"/>
          <w:sz w:val="20"/>
          <w:szCs w:val="20"/>
        </w:rPr>
      </w:pPr>
      <w:r>
        <w:rPr>
          <w:rFonts w:ascii="Tahoma" w:hAnsi="Tahoma" w:cs="Tahoma"/>
          <w:sz w:val="20"/>
          <w:szCs w:val="20"/>
        </w:rPr>
        <w:t xml:space="preserve">- </w:t>
      </w:r>
      <w:r w:rsidRPr="00EF313F">
        <w:rPr>
          <w:rFonts w:ascii="Tahoma" w:hAnsi="Tahoma" w:cs="Tahoma"/>
          <w:sz w:val="20"/>
          <w:szCs w:val="20"/>
        </w:rPr>
        <w:t>dbajú na záujmy futbalu na Slovensku, jeho rozvoj a posilňovanie jeho vážnosti, svojím vystupovaním zvyšujú spoločenský kredit futbalu.</w:t>
      </w:r>
    </w:p>
    <w:p w:rsidR="00A90B8B" w:rsidRPr="00EF313F" w:rsidRDefault="00A90B8B" w:rsidP="00AF5488">
      <w:pPr>
        <w:rPr>
          <w:rFonts w:ascii="Tahoma" w:hAnsi="Tahoma" w:cs="Tahoma"/>
          <w:sz w:val="20"/>
          <w:szCs w:val="20"/>
        </w:rPr>
      </w:pPr>
    </w:p>
    <w:p w:rsidR="00A90B8B" w:rsidRPr="00EF313F" w:rsidRDefault="00A90B8B" w:rsidP="0035671A">
      <w:pPr>
        <w:jc w:val="both"/>
        <w:rPr>
          <w:rFonts w:ascii="Tahoma" w:hAnsi="Tahoma" w:cs="Tahoma"/>
          <w:sz w:val="20"/>
          <w:szCs w:val="20"/>
        </w:rPr>
      </w:pPr>
      <w:r w:rsidRPr="00EF313F">
        <w:rPr>
          <w:rFonts w:ascii="Tahoma" w:hAnsi="Tahoma" w:cs="Tahoma"/>
          <w:sz w:val="20"/>
          <w:szCs w:val="20"/>
        </w:rPr>
        <w:t>(3) Každý člen komisie je povinný oznámiť predsedovi komisie e</w:t>
      </w:r>
      <w:r>
        <w:rPr>
          <w:rFonts w:ascii="Tahoma" w:hAnsi="Tahoma" w:cs="Tahoma"/>
          <w:sz w:val="20"/>
          <w:szCs w:val="20"/>
        </w:rPr>
        <w:t>-</w:t>
      </w:r>
      <w:r w:rsidRPr="00EF313F">
        <w:rPr>
          <w:rFonts w:ascii="Tahoma" w:hAnsi="Tahoma" w:cs="Tahoma"/>
          <w:sz w:val="20"/>
          <w:szCs w:val="20"/>
        </w:rPr>
        <w:t>mailovú adresu, ktorú bude využívať pre komunikáciu s komisiou. Predseda komisie oznámi sekretárovi e</w:t>
      </w:r>
      <w:r>
        <w:rPr>
          <w:rFonts w:ascii="Tahoma" w:hAnsi="Tahoma" w:cs="Tahoma"/>
          <w:sz w:val="20"/>
          <w:szCs w:val="20"/>
        </w:rPr>
        <w:t>-</w:t>
      </w:r>
      <w:r w:rsidRPr="00EF313F">
        <w:rPr>
          <w:rFonts w:ascii="Tahoma" w:hAnsi="Tahoma" w:cs="Tahoma"/>
          <w:sz w:val="20"/>
          <w:szCs w:val="20"/>
        </w:rPr>
        <w:t>mailové adresy členov komisie, vrátane svojej e</w:t>
      </w:r>
      <w:r>
        <w:rPr>
          <w:rFonts w:ascii="Tahoma" w:hAnsi="Tahoma" w:cs="Tahoma"/>
          <w:sz w:val="20"/>
          <w:szCs w:val="20"/>
        </w:rPr>
        <w:t>-</w:t>
      </w:r>
      <w:r w:rsidRPr="00EF313F">
        <w:rPr>
          <w:rFonts w:ascii="Tahoma" w:hAnsi="Tahoma" w:cs="Tahoma"/>
          <w:sz w:val="20"/>
          <w:szCs w:val="20"/>
        </w:rPr>
        <w:t>mailovej adresy. Všetky písomnosti a ich prílohy sa prednostne odosielajú na tieto e</w:t>
      </w:r>
      <w:r>
        <w:rPr>
          <w:rFonts w:ascii="Tahoma" w:hAnsi="Tahoma" w:cs="Tahoma"/>
          <w:sz w:val="20"/>
          <w:szCs w:val="20"/>
        </w:rPr>
        <w:t>-</w:t>
      </w:r>
      <w:r w:rsidRPr="00EF313F">
        <w:rPr>
          <w:rFonts w:ascii="Tahoma" w:hAnsi="Tahoma" w:cs="Tahoma"/>
          <w:sz w:val="20"/>
          <w:szCs w:val="20"/>
        </w:rPr>
        <w:t>mailové adresy a považujú za riadne a včas doručené ich odoslaním. Ak pre to neexistuje osobitný dôvod, dokumenty v písomnej/tlačenej podobe sa členom komisie neodosielajú.</w:t>
      </w:r>
    </w:p>
    <w:p w:rsidR="00A90B8B" w:rsidRPr="00EF313F" w:rsidRDefault="00A90B8B" w:rsidP="00AF5488">
      <w:pPr>
        <w:rPr>
          <w:rFonts w:ascii="Tahoma" w:hAnsi="Tahoma" w:cs="Tahoma"/>
          <w:sz w:val="20"/>
          <w:szCs w:val="20"/>
        </w:rPr>
      </w:pPr>
    </w:p>
    <w:p w:rsidR="00A90B8B" w:rsidRPr="00EF313F" w:rsidRDefault="00A90B8B" w:rsidP="0035671A">
      <w:pPr>
        <w:jc w:val="both"/>
        <w:rPr>
          <w:rFonts w:ascii="Tahoma" w:hAnsi="Tahoma" w:cs="Tahoma"/>
          <w:sz w:val="20"/>
          <w:szCs w:val="20"/>
        </w:rPr>
      </w:pPr>
      <w:r w:rsidRPr="00EF313F">
        <w:rPr>
          <w:rFonts w:ascii="Tahoma" w:hAnsi="Tahoma" w:cs="Tahoma"/>
          <w:sz w:val="20"/>
          <w:szCs w:val="20"/>
        </w:rPr>
        <w:t xml:space="preserve">(4) Členovia komisie vykonávajú svoju funkciu v komisii ako čestnú funkciu bez nároku na </w:t>
      </w:r>
      <w:r>
        <w:rPr>
          <w:rFonts w:ascii="Tahoma" w:hAnsi="Tahoma" w:cs="Tahoma"/>
          <w:sz w:val="20"/>
          <w:szCs w:val="20"/>
        </w:rPr>
        <w:t xml:space="preserve">finančnú </w:t>
      </w:r>
      <w:r w:rsidRPr="00EF313F">
        <w:rPr>
          <w:rFonts w:ascii="Tahoma" w:hAnsi="Tahoma" w:cs="Tahoma"/>
          <w:sz w:val="20"/>
          <w:szCs w:val="20"/>
        </w:rPr>
        <w:t>odmenu. V prípadoch hodných osobitného zreteľa môže výkonný výbor na návrh predsedu</w:t>
      </w:r>
      <w:r>
        <w:rPr>
          <w:rFonts w:ascii="Tahoma" w:hAnsi="Tahoma" w:cs="Tahoma"/>
          <w:sz w:val="20"/>
          <w:szCs w:val="20"/>
        </w:rPr>
        <w:t xml:space="preserve"> </w:t>
      </w:r>
      <w:bookmarkStart w:id="4" w:name="page5"/>
      <w:bookmarkEnd w:id="4"/>
      <w:r w:rsidRPr="00EF313F">
        <w:rPr>
          <w:rFonts w:ascii="Tahoma" w:hAnsi="Tahoma" w:cs="Tahoma"/>
          <w:sz w:val="20"/>
          <w:szCs w:val="20"/>
        </w:rPr>
        <w:t xml:space="preserve">komisie alebo sekretára rozhodnúť o poskytnutí </w:t>
      </w:r>
      <w:r>
        <w:rPr>
          <w:rFonts w:ascii="Tahoma" w:hAnsi="Tahoma" w:cs="Tahoma"/>
          <w:sz w:val="20"/>
          <w:szCs w:val="20"/>
        </w:rPr>
        <w:t xml:space="preserve">finančnej </w:t>
      </w:r>
      <w:r w:rsidRPr="00EF313F">
        <w:rPr>
          <w:rFonts w:ascii="Tahoma" w:hAnsi="Tahoma" w:cs="Tahoma"/>
          <w:sz w:val="20"/>
          <w:szCs w:val="20"/>
        </w:rPr>
        <w:t>odmeny členovi komisie, ktorý sa podieľal na plnení osobitne náročnej alebo dôležitej úlohy.</w:t>
      </w:r>
    </w:p>
    <w:p w:rsidR="00A90B8B" w:rsidRPr="00EF313F" w:rsidRDefault="00A90B8B" w:rsidP="00AF5488">
      <w:pPr>
        <w:rPr>
          <w:rFonts w:ascii="Tahoma" w:hAnsi="Tahoma" w:cs="Tahoma"/>
          <w:sz w:val="20"/>
          <w:szCs w:val="20"/>
        </w:rPr>
      </w:pPr>
    </w:p>
    <w:p w:rsidR="00A90B8B" w:rsidRDefault="00A90B8B" w:rsidP="00E12D0C">
      <w:pPr>
        <w:jc w:val="center"/>
        <w:rPr>
          <w:rFonts w:ascii="Tahoma" w:hAnsi="Tahoma" w:cs="Tahoma"/>
          <w:b/>
          <w:bCs/>
        </w:rPr>
      </w:pPr>
      <w:r w:rsidRPr="00E12D0C">
        <w:rPr>
          <w:rFonts w:ascii="Tahoma" w:hAnsi="Tahoma" w:cs="Tahoma"/>
          <w:b/>
          <w:bCs/>
        </w:rPr>
        <w:t xml:space="preserve">Článok 7 </w:t>
      </w:r>
    </w:p>
    <w:p w:rsidR="00A90B8B" w:rsidRPr="00E12D0C" w:rsidRDefault="00A90B8B" w:rsidP="00E12D0C">
      <w:pPr>
        <w:jc w:val="center"/>
        <w:rPr>
          <w:rFonts w:ascii="Tahoma" w:hAnsi="Tahoma" w:cs="Tahoma"/>
        </w:rPr>
      </w:pPr>
      <w:r w:rsidRPr="00E12D0C">
        <w:rPr>
          <w:rFonts w:ascii="Tahoma" w:hAnsi="Tahoma" w:cs="Tahoma"/>
          <w:b/>
          <w:bCs/>
        </w:rPr>
        <w:t>Rokovanie komisie</w:t>
      </w:r>
    </w:p>
    <w:p w:rsidR="00A90B8B" w:rsidRPr="00EF313F" w:rsidRDefault="00A90B8B" w:rsidP="0035671A">
      <w:pPr>
        <w:numPr>
          <w:ilvl w:val="0"/>
          <w:numId w:val="13"/>
        </w:numPr>
        <w:jc w:val="both"/>
        <w:rPr>
          <w:rFonts w:ascii="Tahoma" w:hAnsi="Tahoma" w:cs="Tahoma"/>
          <w:sz w:val="20"/>
          <w:szCs w:val="20"/>
        </w:rPr>
      </w:pPr>
      <w:r w:rsidRPr="00EF313F">
        <w:rPr>
          <w:rFonts w:ascii="Tahoma" w:hAnsi="Tahoma" w:cs="Tahoma"/>
          <w:sz w:val="20"/>
          <w:szCs w:val="20"/>
        </w:rPr>
        <w:t>Komisia môže o veciach patriacich do jej pôsobnosti rokovať buď formou zasadnutia komisie alebo prostredníctvom inej formy komunikácie, ktorá si nevyžaduje osobné stretnutie členov komisie (čl. 1 ods. 4).</w:t>
      </w:r>
    </w:p>
    <w:p w:rsidR="00A90B8B" w:rsidRDefault="00A90B8B" w:rsidP="0035671A">
      <w:pPr>
        <w:numPr>
          <w:ilvl w:val="0"/>
          <w:numId w:val="13"/>
        </w:numPr>
        <w:jc w:val="both"/>
        <w:rPr>
          <w:rFonts w:ascii="Tahoma" w:hAnsi="Tahoma" w:cs="Tahoma"/>
          <w:sz w:val="20"/>
          <w:szCs w:val="20"/>
        </w:rPr>
      </w:pPr>
      <w:r w:rsidRPr="00EF313F">
        <w:rPr>
          <w:rFonts w:ascii="Tahoma" w:hAnsi="Tahoma" w:cs="Tahoma"/>
          <w:sz w:val="20"/>
          <w:szCs w:val="20"/>
        </w:rPr>
        <w:t>Zasadnutie komisie sa uskutočňuje podľa plánu práce na pr</w:t>
      </w:r>
      <w:r>
        <w:rPr>
          <w:rFonts w:ascii="Tahoma" w:hAnsi="Tahoma" w:cs="Tahoma"/>
          <w:sz w:val="20"/>
          <w:szCs w:val="20"/>
        </w:rPr>
        <w:t>í</w:t>
      </w:r>
      <w:r w:rsidRPr="00EF313F">
        <w:rPr>
          <w:rFonts w:ascii="Tahoma" w:hAnsi="Tahoma" w:cs="Tahoma"/>
          <w:sz w:val="20"/>
          <w:szCs w:val="20"/>
        </w:rPr>
        <w:t xml:space="preserve">slušný rok, minimálne však dvakrát do roka a podľa potreby. Zasadnutie komisie zvoláva predseda komisie spôsobom </w:t>
      </w:r>
    </w:p>
    <w:p w:rsidR="00A90B8B" w:rsidRPr="00EF313F" w:rsidRDefault="00A90B8B" w:rsidP="0035671A">
      <w:pPr>
        <w:rPr>
          <w:rFonts w:ascii="Tahoma" w:hAnsi="Tahoma" w:cs="Tahoma"/>
          <w:sz w:val="20"/>
          <w:szCs w:val="20"/>
        </w:rPr>
      </w:pPr>
      <w:r>
        <w:rPr>
          <w:rFonts w:ascii="Tahoma" w:hAnsi="Tahoma" w:cs="Tahoma"/>
          <w:sz w:val="20"/>
          <w:szCs w:val="20"/>
        </w:rPr>
        <w:t>u</w:t>
      </w:r>
      <w:r w:rsidRPr="00EF313F">
        <w:rPr>
          <w:rFonts w:ascii="Tahoma" w:hAnsi="Tahoma" w:cs="Tahoma"/>
          <w:sz w:val="20"/>
          <w:szCs w:val="20"/>
        </w:rPr>
        <w:t>vedeným v ods. 3 a 4.</w:t>
      </w:r>
    </w:p>
    <w:p w:rsidR="00A90B8B" w:rsidRPr="00EF313F" w:rsidRDefault="00A90B8B" w:rsidP="00AF5488">
      <w:pPr>
        <w:numPr>
          <w:ilvl w:val="0"/>
          <w:numId w:val="13"/>
        </w:numPr>
        <w:rPr>
          <w:rFonts w:ascii="Tahoma" w:hAnsi="Tahoma" w:cs="Tahoma"/>
          <w:sz w:val="20"/>
          <w:szCs w:val="20"/>
        </w:rPr>
      </w:pPr>
      <w:r w:rsidRPr="00EF313F">
        <w:rPr>
          <w:rFonts w:ascii="Tahoma" w:hAnsi="Tahoma" w:cs="Tahoma"/>
          <w:sz w:val="20"/>
          <w:szCs w:val="20"/>
        </w:rPr>
        <w:t>Oznámenie o termíne a mieste zasadnutia komisie sa doručuje členom e</w:t>
      </w:r>
      <w:r>
        <w:rPr>
          <w:rFonts w:ascii="Tahoma" w:hAnsi="Tahoma" w:cs="Tahoma"/>
          <w:sz w:val="20"/>
          <w:szCs w:val="20"/>
        </w:rPr>
        <w:t>-</w:t>
      </w:r>
      <w:r w:rsidRPr="00EF313F">
        <w:rPr>
          <w:rFonts w:ascii="Tahoma" w:hAnsi="Tahoma" w:cs="Tahoma"/>
          <w:sz w:val="20"/>
          <w:szCs w:val="20"/>
        </w:rPr>
        <w:t>mailom spravidla najneskôr sedem kalendárnych dní pred dňom zasadnutia komisie prostredníctvom pozvánky zaslanej na e</w:t>
      </w:r>
      <w:r>
        <w:rPr>
          <w:rFonts w:ascii="Tahoma" w:hAnsi="Tahoma" w:cs="Tahoma"/>
          <w:sz w:val="20"/>
          <w:szCs w:val="20"/>
        </w:rPr>
        <w:t>-</w:t>
      </w:r>
      <w:r w:rsidRPr="00EF313F">
        <w:rPr>
          <w:rFonts w:ascii="Tahoma" w:hAnsi="Tahoma" w:cs="Tahoma"/>
          <w:sz w:val="20"/>
          <w:szCs w:val="20"/>
        </w:rPr>
        <w:t>mailovú adresu členov komisie.</w:t>
      </w:r>
    </w:p>
    <w:p w:rsidR="00A90B8B" w:rsidRPr="00EF313F" w:rsidRDefault="00A90B8B" w:rsidP="00AF5488">
      <w:pPr>
        <w:numPr>
          <w:ilvl w:val="0"/>
          <w:numId w:val="13"/>
        </w:numPr>
        <w:jc w:val="both"/>
        <w:rPr>
          <w:rFonts w:ascii="Tahoma" w:hAnsi="Tahoma" w:cs="Tahoma"/>
          <w:sz w:val="20"/>
          <w:szCs w:val="20"/>
        </w:rPr>
      </w:pPr>
      <w:r w:rsidRPr="00EF313F">
        <w:rPr>
          <w:rFonts w:ascii="Tahoma" w:hAnsi="Tahoma" w:cs="Tahoma"/>
          <w:sz w:val="20"/>
          <w:szCs w:val="20"/>
        </w:rPr>
        <w:t>Zaslanie oznámenia o termíne a mieste zasadnutia komisie, podkladov k zasadnutiu komisie vykonáva predseda komis</w:t>
      </w:r>
      <w:r>
        <w:rPr>
          <w:rFonts w:ascii="Tahoma" w:hAnsi="Tahoma" w:cs="Tahoma"/>
          <w:sz w:val="20"/>
          <w:szCs w:val="20"/>
        </w:rPr>
        <w:t>ie alebo iná ním poverená osoba.</w:t>
      </w:r>
    </w:p>
    <w:p w:rsidR="00A90B8B" w:rsidRDefault="00A90B8B" w:rsidP="00AF5488">
      <w:pPr>
        <w:rPr>
          <w:rFonts w:ascii="Tahoma" w:hAnsi="Tahoma" w:cs="Tahoma"/>
          <w:sz w:val="20"/>
          <w:szCs w:val="20"/>
        </w:rPr>
      </w:pPr>
    </w:p>
    <w:p w:rsidR="00A90B8B" w:rsidRDefault="00A90B8B" w:rsidP="00E12D0C">
      <w:pPr>
        <w:jc w:val="center"/>
        <w:rPr>
          <w:rFonts w:ascii="Tahoma" w:hAnsi="Tahoma" w:cs="Tahoma"/>
          <w:b/>
          <w:bCs/>
        </w:rPr>
      </w:pPr>
      <w:r w:rsidRPr="00E12D0C">
        <w:rPr>
          <w:rFonts w:ascii="Tahoma" w:hAnsi="Tahoma" w:cs="Tahoma"/>
          <w:b/>
          <w:bCs/>
        </w:rPr>
        <w:t xml:space="preserve">Článok 8 </w:t>
      </w:r>
    </w:p>
    <w:p w:rsidR="00A90B8B" w:rsidRPr="00E12D0C" w:rsidRDefault="00A90B8B" w:rsidP="00E12D0C">
      <w:pPr>
        <w:jc w:val="center"/>
        <w:rPr>
          <w:rFonts w:ascii="Tahoma" w:hAnsi="Tahoma" w:cs="Tahoma"/>
        </w:rPr>
      </w:pPr>
      <w:r w:rsidRPr="00E12D0C">
        <w:rPr>
          <w:rFonts w:ascii="Tahoma" w:hAnsi="Tahoma" w:cs="Tahoma"/>
          <w:b/>
          <w:bCs/>
        </w:rPr>
        <w:t>Rokovací poriadok komisie</w:t>
      </w:r>
    </w:p>
    <w:p w:rsidR="00A90B8B" w:rsidRPr="00EF313F" w:rsidRDefault="00A90B8B" w:rsidP="00AF5488">
      <w:pPr>
        <w:numPr>
          <w:ilvl w:val="0"/>
          <w:numId w:val="14"/>
        </w:numPr>
        <w:jc w:val="both"/>
        <w:rPr>
          <w:rFonts w:ascii="Tahoma" w:hAnsi="Tahoma" w:cs="Tahoma"/>
          <w:sz w:val="20"/>
          <w:szCs w:val="20"/>
        </w:rPr>
      </w:pPr>
      <w:r w:rsidRPr="00EF313F">
        <w:rPr>
          <w:rFonts w:ascii="Tahoma" w:hAnsi="Tahoma" w:cs="Tahoma"/>
          <w:sz w:val="20"/>
          <w:szCs w:val="20"/>
        </w:rPr>
        <w:t>Organizačnú stránku rokovania komis</w:t>
      </w:r>
      <w:r>
        <w:rPr>
          <w:rFonts w:ascii="Tahoma" w:hAnsi="Tahoma" w:cs="Tahoma"/>
          <w:sz w:val="20"/>
          <w:szCs w:val="20"/>
        </w:rPr>
        <w:t>ie zabezpečuje predseda komisie.</w:t>
      </w:r>
    </w:p>
    <w:p w:rsidR="00A90B8B" w:rsidRPr="00EF313F" w:rsidRDefault="00A90B8B" w:rsidP="00AF5488">
      <w:pPr>
        <w:numPr>
          <w:ilvl w:val="0"/>
          <w:numId w:val="14"/>
        </w:numPr>
        <w:jc w:val="both"/>
        <w:rPr>
          <w:rFonts w:ascii="Tahoma" w:hAnsi="Tahoma" w:cs="Tahoma"/>
          <w:sz w:val="20"/>
          <w:szCs w:val="20"/>
        </w:rPr>
      </w:pPr>
      <w:r w:rsidRPr="00EF313F">
        <w:rPr>
          <w:rFonts w:ascii="Tahoma" w:hAnsi="Tahoma" w:cs="Tahoma"/>
          <w:sz w:val="20"/>
          <w:szCs w:val="20"/>
        </w:rPr>
        <w:t>Obsahovú stránku rokovania komisie zabezpečuje najmä predseda komisie a na základe predsedom pridelených úloh aj ďalší členovia komisie.</w:t>
      </w:r>
    </w:p>
    <w:p w:rsidR="00A90B8B" w:rsidRPr="00EF313F" w:rsidRDefault="00A90B8B" w:rsidP="00AF5488">
      <w:pPr>
        <w:numPr>
          <w:ilvl w:val="0"/>
          <w:numId w:val="14"/>
        </w:numPr>
        <w:jc w:val="both"/>
        <w:rPr>
          <w:rFonts w:ascii="Tahoma" w:hAnsi="Tahoma" w:cs="Tahoma"/>
          <w:sz w:val="20"/>
          <w:szCs w:val="20"/>
        </w:rPr>
      </w:pPr>
      <w:r w:rsidRPr="00EF313F">
        <w:rPr>
          <w:rFonts w:ascii="Tahoma" w:hAnsi="Tahoma" w:cs="Tahoma"/>
          <w:sz w:val="20"/>
          <w:szCs w:val="20"/>
        </w:rPr>
        <w:t>Zasadnutie komisie vedie jej predseda a v jeho neprítomnosti ním poverený člen komisie.</w:t>
      </w:r>
    </w:p>
    <w:p w:rsidR="00A90B8B" w:rsidRPr="00EF313F" w:rsidRDefault="00A90B8B" w:rsidP="00AF5488">
      <w:pPr>
        <w:numPr>
          <w:ilvl w:val="0"/>
          <w:numId w:val="14"/>
        </w:numPr>
        <w:jc w:val="both"/>
        <w:rPr>
          <w:rFonts w:ascii="Tahoma" w:hAnsi="Tahoma" w:cs="Tahoma"/>
          <w:sz w:val="20"/>
          <w:szCs w:val="20"/>
        </w:rPr>
      </w:pPr>
      <w:r w:rsidRPr="00EF313F">
        <w:rPr>
          <w:rFonts w:ascii="Tahoma" w:hAnsi="Tahoma" w:cs="Tahoma"/>
          <w:sz w:val="20"/>
          <w:szCs w:val="20"/>
        </w:rPr>
        <w:t>Rokovanie komisie je neverejné; tým nie je dotknuté ustanovenie ods. 8.</w:t>
      </w:r>
    </w:p>
    <w:p w:rsidR="00A90B8B" w:rsidRPr="00EF313F" w:rsidRDefault="00A90B8B" w:rsidP="00AF5488">
      <w:pPr>
        <w:numPr>
          <w:ilvl w:val="0"/>
          <w:numId w:val="14"/>
        </w:numPr>
        <w:jc w:val="both"/>
        <w:rPr>
          <w:rFonts w:ascii="Tahoma" w:hAnsi="Tahoma" w:cs="Tahoma"/>
          <w:sz w:val="20"/>
          <w:szCs w:val="20"/>
        </w:rPr>
      </w:pPr>
      <w:r w:rsidRPr="00EF313F">
        <w:rPr>
          <w:rFonts w:ascii="Tahoma" w:hAnsi="Tahoma" w:cs="Tahoma"/>
          <w:sz w:val="20"/>
          <w:szCs w:val="20"/>
        </w:rPr>
        <w:t>Účasť na rokovaní komisie je nezastupiteľná.</w:t>
      </w:r>
    </w:p>
    <w:p w:rsidR="00A90B8B" w:rsidRPr="00EF313F" w:rsidRDefault="00A90B8B" w:rsidP="00E01BE4">
      <w:pPr>
        <w:numPr>
          <w:ilvl w:val="0"/>
          <w:numId w:val="14"/>
        </w:numPr>
        <w:jc w:val="both"/>
        <w:rPr>
          <w:rFonts w:ascii="Tahoma" w:hAnsi="Tahoma" w:cs="Tahoma"/>
          <w:sz w:val="20"/>
          <w:szCs w:val="20"/>
        </w:rPr>
      </w:pPr>
      <w:r w:rsidRPr="00EF313F">
        <w:rPr>
          <w:rFonts w:ascii="Tahoma" w:hAnsi="Tahoma" w:cs="Tahoma"/>
          <w:sz w:val="20"/>
          <w:szCs w:val="20"/>
        </w:rPr>
        <w:t>Neúčasť na rokovaní komisie je člen komisie povinný oznámiť vopred predsedovi</w:t>
      </w:r>
      <w:r>
        <w:rPr>
          <w:rFonts w:ascii="Tahoma" w:hAnsi="Tahoma" w:cs="Tahoma"/>
          <w:sz w:val="20"/>
          <w:szCs w:val="20"/>
        </w:rPr>
        <w:t xml:space="preserve"> e-mailom, </w:t>
      </w:r>
      <w:r w:rsidRPr="00EF313F">
        <w:rPr>
          <w:rFonts w:ascii="Tahoma" w:hAnsi="Tahoma" w:cs="Tahoma"/>
          <w:sz w:val="20"/>
          <w:szCs w:val="20"/>
        </w:rPr>
        <w:t>hneď ako zistí dôvody, pre ktoré sa rokovania komisie nebude môcť zúčastniť.</w:t>
      </w:r>
    </w:p>
    <w:p w:rsidR="00A90B8B" w:rsidRPr="00EF313F" w:rsidRDefault="00A90B8B" w:rsidP="00AF5488">
      <w:pPr>
        <w:numPr>
          <w:ilvl w:val="0"/>
          <w:numId w:val="15"/>
        </w:numPr>
        <w:jc w:val="both"/>
        <w:rPr>
          <w:rFonts w:ascii="Tahoma" w:hAnsi="Tahoma" w:cs="Tahoma"/>
          <w:sz w:val="20"/>
          <w:szCs w:val="20"/>
        </w:rPr>
      </w:pPr>
      <w:r w:rsidRPr="00EF313F">
        <w:rPr>
          <w:rFonts w:ascii="Tahoma" w:hAnsi="Tahoma" w:cs="Tahoma"/>
          <w:sz w:val="20"/>
          <w:szCs w:val="20"/>
        </w:rPr>
        <w:t>Člen komisie zúčastnený na jej zasadnutí potvrdzuje svoju prítomnosť na rokovaní podpisom prezenčnej listiny.</w:t>
      </w:r>
    </w:p>
    <w:p w:rsidR="00A90B8B" w:rsidRPr="00EF313F" w:rsidRDefault="00A90B8B" w:rsidP="00AF5488">
      <w:pPr>
        <w:numPr>
          <w:ilvl w:val="0"/>
          <w:numId w:val="15"/>
        </w:numPr>
        <w:jc w:val="both"/>
        <w:rPr>
          <w:rFonts w:ascii="Tahoma" w:hAnsi="Tahoma" w:cs="Tahoma"/>
          <w:sz w:val="20"/>
          <w:szCs w:val="20"/>
        </w:rPr>
      </w:pPr>
      <w:r w:rsidRPr="00EF313F">
        <w:rPr>
          <w:rFonts w:ascii="Tahoma" w:hAnsi="Tahoma" w:cs="Tahoma"/>
          <w:sz w:val="20"/>
          <w:szCs w:val="20"/>
        </w:rPr>
        <w:t xml:space="preserve">Na zasadnutie komisie môžu byť prizvané iné osoby (funkcionári </w:t>
      </w:r>
      <w:r>
        <w:rPr>
          <w:rFonts w:ascii="Tahoma" w:hAnsi="Tahoma" w:cs="Tahoma"/>
          <w:sz w:val="20"/>
          <w:szCs w:val="20"/>
        </w:rPr>
        <w:t>ObFZ</w:t>
      </w:r>
      <w:r w:rsidRPr="00EF313F">
        <w:rPr>
          <w:rFonts w:ascii="Tahoma" w:hAnsi="Tahoma" w:cs="Tahoma"/>
          <w:sz w:val="20"/>
          <w:szCs w:val="20"/>
        </w:rPr>
        <w:t xml:space="preserve">, funkcionári a profesionálny aparát </w:t>
      </w:r>
      <w:r>
        <w:rPr>
          <w:rFonts w:ascii="Tahoma" w:hAnsi="Tahoma" w:cs="Tahoma"/>
          <w:sz w:val="20"/>
          <w:szCs w:val="20"/>
        </w:rPr>
        <w:t>ObFZ</w:t>
      </w:r>
      <w:r w:rsidRPr="00EF313F">
        <w:rPr>
          <w:rFonts w:ascii="Tahoma" w:hAnsi="Tahoma" w:cs="Tahoma"/>
          <w:sz w:val="20"/>
          <w:szCs w:val="20"/>
        </w:rPr>
        <w:t>), ktorých účasť je na zasadnutí komisie vzhľadom</w:t>
      </w:r>
      <w:r>
        <w:rPr>
          <w:rFonts w:ascii="Tahoma" w:hAnsi="Tahoma" w:cs="Tahoma"/>
          <w:sz w:val="20"/>
          <w:szCs w:val="20"/>
        </w:rPr>
        <w:t xml:space="preserve"> </w:t>
      </w:r>
      <w:r w:rsidRPr="00EF313F">
        <w:rPr>
          <w:rFonts w:ascii="Tahoma" w:hAnsi="Tahoma" w:cs="Tahoma"/>
          <w:sz w:val="20"/>
          <w:szCs w:val="20"/>
        </w:rPr>
        <w:t>k prerokovávanému bodu potrebná. Osoby prizvané na zasadnutie komisie nemajú právo hlasovať.</w:t>
      </w:r>
    </w:p>
    <w:p w:rsidR="00A90B8B" w:rsidRPr="00EF313F" w:rsidRDefault="00A90B8B" w:rsidP="00113F9D">
      <w:pPr>
        <w:numPr>
          <w:ilvl w:val="0"/>
          <w:numId w:val="15"/>
        </w:numPr>
        <w:jc w:val="both"/>
        <w:rPr>
          <w:rFonts w:ascii="Tahoma" w:hAnsi="Tahoma" w:cs="Tahoma"/>
          <w:sz w:val="20"/>
          <w:szCs w:val="20"/>
        </w:rPr>
      </w:pPr>
      <w:r>
        <w:rPr>
          <w:rFonts w:ascii="Tahoma" w:hAnsi="Tahoma" w:cs="Tahoma"/>
          <w:sz w:val="20"/>
          <w:szCs w:val="20"/>
        </w:rPr>
        <w:t>ObFZ</w:t>
      </w:r>
      <w:r w:rsidRPr="00EF313F">
        <w:rPr>
          <w:rFonts w:ascii="Tahoma" w:hAnsi="Tahoma" w:cs="Tahoma"/>
          <w:sz w:val="20"/>
          <w:szCs w:val="20"/>
        </w:rPr>
        <w:t xml:space="preserve"> poskytuje komisii bezplatnú organizačno-technickú podporu najmä poskytnutím zasadacej miestnosti v sídle </w:t>
      </w:r>
      <w:r>
        <w:rPr>
          <w:rFonts w:ascii="Tahoma" w:hAnsi="Tahoma" w:cs="Tahoma"/>
          <w:sz w:val="20"/>
          <w:szCs w:val="20"/>
        </w:rPr>
        <w:t>ObFZ</w:t>
      </w:r>
      <w:r w:rsidRPr="00EF313F">
        <w:rPr>
          <w:rFonts w:ascii="Tahoma" w:hAnsi="Tahoma" w:cs="Tahoma"/>
          <w:sz w:val="20"/>
          <w:szCs w:val="20"/>
        </w:rPr>
        <w:t>, v prípade potreby aj poskytnutím počítačového vybavenia (počítač, projektor, tlačiareň) a umožnením prístupu na internet.</w:t>
      </w:r>
    </w:p>
    <w:p w:rsidR="00A90B8B" w:rsidRPr="00EF313F" w:rsidRDefault="00A90B8B" w:rsidP="00AF5488">
      <w:pPr>
        <w:rPr>
          <w:rFonts w:ascii="Tahoma" w:hAnsi="Tahoma" w:cs="Tahoma"/>
          <w:sz w:val="20"/>
          <w:szCs w:val="20"/>
        </w:rPr>
      </w:pPr>
    </w:p>
    <w:p w:rsidR="00A90B8B" w:rsidRDefault="00A90B8B" w:rsidP="00113F9D">
      <w:pPr>
        <w:jc w:val="center"/>
        <w:rPr>
          <w:rFonts w:ascii="Tahoma" w:hAnsi="Tahoma" w:cs="Tahoma"/>
          <w:b/>
          <w:bCs/>
        </w:rPr>
      </w:pPr>
      <w:r w:rsidRPr="00113F9D">
        <w:rPr>
          <w:rFonts w:ascii="Tahoma" w:hAnsi="Tahoma" w:cs="Tahoma"/>
          <w:b/>
          <w:bCs/>
        </w:rPr>
        <w:t xml:space="preserve">Článok 9 </w:t>
      </w:r>
    </w:p>
    <w:p w:rsidR="00A90B8B" w:rsidRDefault="00A90B8B" w:rsidP="00113F9D">
      <w:pPr>
        <w:jc w:val="center"/>
        <w:rPr>
          <w:rFonts w:ascii="Tahoma" w:hAnsi="Tahoma" w:cs="Tahoma"/>
          <w:b/>
          <w:bCs/>
        </w:rPr>
      </w:pPr>
      <w:r w:rsidRPr="00113F9D">
        <w:rPr>
          <w:rFonts w:ascii="Tahoma" w:hAnsi="Tahoma" w:cs="Tahoma"/>
          <w:b/>
          <w:bCs/>
        </w:rPr>
        <w:t>Prijímanie záverov komisie</w:t>
      </w:r>
    </w:p>
    <w:p w:rsidR="00A90B8B" w:rsidRPr="00EF313F" w:rsidRDefault="00A90B8B" w:rsidP="00AF5488">
      <w:pPr>
        <w:numPr>
          <w:ilvl w:val="0"/>
          <w:numId w:val="16"/>
        </w:numPr>
        <w:jc w:val="both"/>
        <w:rPr>
          <w:rFonts w:ascii="Tahoma" w:hAnsi="Tahoma" w:cs="Tahoma"/>
          <w:sz w:val="20"/>
          <w:szCs w:val="20"/>
        </w:rPr>
      </w:pPr>
      <w:r w:rsidRPr="00EF313F">
        <w:rPr>
          <w:rFonts w:ascii="Tahoma" w:hAnsi="Tahoma" w:cs="Tahoma"/>
          <w:sz w:val="20"/>
          <w:szCs w:val="20"/>
        </w:rPr>
        <w:t>Komisia je uznášaniaschopná, ak sa zasadnutia zúčastní nadpolovičná väčšina jej členov, alebo ak hlasuje nadpolovičná väčšina jej členov (rokovanie mimo zasadnutia).</w:t>
      </w:r>
    </w:p>
    <w:p w:rsidR="00A90B8B" w:rsidRDefault="00A90B8B" w:rsidP="00113F9D">
      <w:pPr>
        <w:numPr>
          <w:ilvl w:val="0"/>
          <w:numId w:val="16"/>
        </w:numPr>
        <w:jc w:val="both"/>
        <w:rPr>
          <w:rFonts w:ascii="Tahoma" w:hAnsi="Tahoma" w:cs="Tahoma"/>
          <w:sz w:val="20"/>
          <w:szCs w:val="20"/>
        </w:rPr>
      </w:pPr>
      <w:r w:rsidRPr="00EF313F">
        <w:rPr>
          <w:rFonts w:ascii="Tahoma" w:hAnsi="Tahoma" w:cs="Tahoma"/>
          <w:sz w:val="20"/>
          <w:szCs w:val="20"/>
        </w:rPr>
        <w:t>Rozhodnutie komisie na jej zasadnutí sa prijíma formou uznesenia nadpolovičnou väčšinou hlasov prítomných členov komisie. Rozhodnutie komisie mimo jej zasadnutia sa prijíma nadpolovičnou väčšinou hlasov členov zúčastnených na hlasovaní.</w:t>
      </w:r>
    </w:p>
    <w:p w:rsidR="00A90B8B" w:rsidRPr="00EF313F" w:rsidRDefault="00A90B8B" w:rsidP="00AF5488">
      <w:pPr>
        <w:numPr>
          <w:ilvl w:val="0"/>
          <w:numId w:val="16"/>
        </w:numPr>
        <w:jc w:val="both"/>
        <w:rPr>
          <w:rFonts w:ascii="Tahoma" w:hAnsi="Tahoma" w:cs="Tahoma"/>
          <w:sz w:val="20"/>
          <w:szCs w:val="20"/>
        </w:rPr>
      </w:pPr>
      <w:r w:rsidRPr="00EF313F">
        <w:rPr>
          <w:rFonts w:ascii="Tahoma" w:hAnsi="Tahoma" w:cs="Tahoma"/>
          <w:sz w:val="20"/>
          <w:szCs w:val="20"/>
        </w:rPr>
        <w:t>Pri rovnosti hlasov je rozhodujúci hlas predsedu komisie.</w:t>
      </w:r>
    </w:p>
    <w:p w:rsidR="00A90B8B" w:rsidRPr="00EF313F" w:rsidRDefault="00A90B8B" w:rsidP="00113F9D">
      <w:pPr>
        <w:numPr>
          <w:ilvl w:val="0"/>
          <w:numId w:val="16"/>
        </w:numPr>
        <w:jc w:val="both"/>
        <w:rPr>
          <w:rFonts w:ascii="Tahoma" w:hAnsi="Tahoma" w:cs="Tahoma"/>
          <w:sz w:val="20"/>
          <w:szCs w:val="20"/>
        </w:rPr>
      </w:pPr>
      <w:r w:rsidRPr="00EF313F">
        <w:rPr>
          <w:rFonts w:ascii="Tahoma" w:hAnsi="Tahoma" w:cs="Tahoma"/>
          <w:sz w:val="20"/>
          <w:szCs w:val="20"/>
        </w:rPr>
        <w:t>Pri rozhodovaní komisie o veciach, ktoré sa dotýkajú záujmov niektorého člena komisie, dotknutý člen komisie najneskôr pred hlasovaním komisie o takej veci oznámi predsedovi komisie, že je zaujatý a nehlasuje; Právo vyjadriť svoj názor k prejednávanej veci ostáva nedotknuté. Ktorýkoľvek člen komisie môže namietať u predsedu komisie alebo u ostatných členov komisie, ak je dotknutým členom predseda komisie, zaujatosť člena komisie k</w:t>
      </w:r>
      <w:r>
        <w:rPr>
          <w:rFonts w:ascii="Tahoma" w:hAnsi="Tahoma" w:cs="Tahoma"/>
          <w:sz w:val="20"/>
          <w:szCs w:val="20"/>
        </w:rPr>
        <w:t xml:space="preserve"> </w:t>
      </w:r>
      <w:bookmarkStart w:id="5" w:name="page6"/>
      <w:bookmarkEnd w:id="5"/>
      <w:r>
        <w:rPr>
          <w:rFonts w:ascii="Tahoma" w:hAnsi="Tahoma" w:cs="Tahoma"/>
          <w:sz w:val="20"/>
          <w:szCs w:val="20"/>
        </w:rPr>
        <w:t>p</w:t>
      </w:r>
      <w:r w:rsidRPr="00EF313F">
        <w:rPr>
          <w:rFonts w:ascii="Tahoma" w:hAnsi="Tahoma" w:cs="Tahoma"/>
          <w:sz w:val="20"/>
          <w:szCs w:val="20"/>
        </w:rPr>
        <w:t>rejednávanej veci pred hlasovaním o danej veci. Ak sa člen komisie cíti byť napriek vznesenej námietke zaujatosti nezaujatý, o jeho zaujatosti hlasujú ostatní členovia komisie. Ak je dotknutým členom komisie predseda komisie, je povinný umožniť ostatným členom komisie hlasovať o jeho zaujatosti.</w:t>
      </w:r>
    </w:p>
    <w:p w:rsidR="00A90B8B" w:rsidRPr="00EF313F" w:rsidRDefault="00A90B8B" w:rsidP="00AF5488">
      <w:pPr>
        <w:numPr>
          <w:ilvl w:val="0"/>
          <w:numId w:val="17"/>
        </w:numPr>
        <w:jc w:val="both"/>
        <w:rPr>
          <w:rFonts w:ascii="Tahoma" w:hAnsi="Tahoma" w:cs="Tahoma"/>
          <w:sz w:val="20"/>
          <w:szCs w:val="20"/>
        </w:rPr>
      </w:pPr>
      <w:r w:rsidRPr="00EF313F">
        <w:rPr>
          <w:rFonts w:ascii="Tahoma" w:hAnsi="Tahoma" w:cs="Tahoma"/>
          <w:sz w:val="20"/>
          <w:szCs w:val="20"/>
        </w:rPr>
        <w:t>O f</w:t>
      </w:r>
      <w:r>
        <w:rPr>
          <w:rFonts w:ascii="Tahoma" w:hAnsi="Tahoma" w:cs="Tahoma"/>
          <w:sz w:val="20"/>
          <w:szCs w:val="20"/>
        </w:rPr>
        <w:t>orme hlasovania (tajne, verejne</w:t>
      </w:r>
      <w:r w:rsidRPr="00EF313F">
        <w:rPr>
          <w:rFonts w:ascii="Tahoma" w:hAnsi="Tahoma" w:cs="Tahoma"/>
          <w:sz w:val="20"/>
          <w:szCs w:val="20"/>
        </w:rPr>
        <w:t>) najneskôr pred hlasovaním rozhoduje predseda komisie.</w:t>
      </w:r>
    </w:p>
    <w:p w:rsidR="00A90B8B" w:rsidRPr="00EF313F" w:rsidRDefault="00A90B8B" w:rsidP="00113F9D">
      <w:pPr>
        <w:numPr>
          <w:ilvl w:val="0"/>
          <w:numId w:val="17"/>
        </w:numPr>
        <w:jc w:val="both"/>
        <w:rPr>
          <w:rFonts w:ascii="Tahoma" w:hAnsi="Tahoma" w:cs="Tahoma"/>
          <w:sz w:val="20"/>
          <w:szCs w:val="20"/>
        </w:rPr>
      </w:pPr>
      <w:r w:rsidRPr="00EF313F">
        <w:rPr>
          <w:rFonts w:ascii="Tahoma" w:hAnsi="Tahoma" w:cs="Tahoma"/>
          <w:sz w:val="20"/>
          <w:szCs w:val="20"/>
        </w:rPr>
        <w:t xml:space="preserve">Rozhodnutie komisie je možné oznámiť ústne alebo písomne. Písomne možno rozhodnutie komisie oznámiť jeho uverejnením v úradnej správe </w:t>
      </w:r>
      <w:r>
        <w:rPr>
          <w:rFonts w:ascii="Tahoma" w:hAnsi="Tahoma" w:cs="Tahoma"/>
          <w:sz w:val="20"/>
          <w:szCs w:val="20"/>
        </w:rPr>
        <w:t>ObFZ</w:t>
      </w:r>
      <w:r w:rsidRPr="00EF313F">
        <w:rPr>
          <w:rFonts w:ascii="Tahoma" w:hAnsi="Tahoma" w:cs="Tahoma"/>
          <w:sz w:val="20"/>
          <w:szCs w:val="20"/>
        </w:rPr>
        <w:t xml:space="preserve">, v inej rubrike na internetovej stránke </w:t>
      </w:r>
      <w:r>
        <w:rPr>
          <w:rFonts w:ascii="Tahoma" w:hAnsi="Tahoma" w:cs="Tahoma"/>
          <w:sz w:val="20"/>
          <w:szCs w:val="20"/>
        </w:rPr>
        <w:t>ObFZ,</w:t>
      </w:r>
      <w:r w:rsidRPr="00EF313F">
        <w:rPr>
          <w:rFonts w:ascii="Tahoma" w:hAnsi="Tahoma" w:cs="Tahoma"/>
          <w:sz w:val="20"/>
          <w:szCs w:val="20"/>
        </w:rPr>
        <w:t xml:space="preserve"> alebo doručením písomného rozhodnutia dotknutým osobám. Ústne možno rozhodnutie komisie oznámiť dotknutým prítomným osobám jeho prečítaním. Ústne oznámenie rozhodnutia komisie sa zaznamená do zápisu z rokovania.</w:t>
      </w:r>
    </w:p>
    <w:p w:rsidR="00A90B8B" w:rsidRPr="00EF313F" w:rsidRDefault="00A90B8B" w:rsidP="00113F9D">
      <w:pPr>
        <w:numPr>
          <w:ilvl w:val="0"/>
          <w:numId w:val="17"/>
        </w:numPr>
        <w:jc w:val="both"/>
        <w:rPr>
          <w:rFonts w:ascii="Tahoma" w:hAnsi="Tahoma" w:cs="Tahoma"/>
          <w:sz w:val="20"/>
          <w:szCs w:val="20"/>
        </w:rPr>
      </w:pPr>
      <w:r w:rsidRPr="00EF313F">
        <w:rPr>
          <w:rFonts w:ascii="Tahoma" w:hAnsi="Tahoma" w:cs="Tahoma"/>
          <w:sz w:val="20"/>
          <w:szCs w:val="20"/>
        </w:rPr>
        <w:t>Rozhodnutie komisie môže byť prijaté aj na základe hlasovania členov komisie prostredníctvom emailovej komunikácie (tzv. hlasovanie per rollam). Postup pri hlasovaní per rollam upravuje osobitný predpis.</w:t>
      </w:r>
    </w:p>
    <w:p w:rsidR="00A90B8B" w:rsidRPr="00EF313F" w:rsidRDefault="00A90B8B" w:rsidP="00113F9D">
      <w:pPr>
        <w:numPr>
          <w:ilvl w:val="0"/>
          <w:numId w:val="17"/>
        </w:numPr>
        <w:jc w:val="both"/>
        <w:rPr>
          <w:rFonts w:ascii="Tahoma" w:hAnsi="Tahoma" w:cs="Tahoma"/>
          <w:sz w:val="20"/>
          <w:szCs w:val="20"/>
        </w:rPr>
      </w:pPr>
      <w:r w:rsidRPr="00EF313F">
        <w:rPr>
          <w:rFonts w:ascii="Tahoma" w:hAnsi="Tahoma" w:cs="Tahoma"/>
          <w:sz w:val="20"/>
          <w:szCs w:val="20"/>
        </w:rPr>
        <w:t>Člen komisie má právo vyjadriť ku ktorémukoľvek rozhodnutiu komisie svoje odlišné stanovisko s odôvodnením. Odlišné stanovisko člena komisie k prijatému rozhodnutiu komisie sa zaznamená v zápise z rokovania komisie.</w:t>
      </w:r>
    </w:p>
    <w:p w:rsidR="00A90B8B" w:rsidRPr="00EF313F" w:rsidRDefault="00A90B8B" w:rsidP="00AF5488">
      <w:pPr>
        <w:rPr>
          <w:rFonts w:ascii="Tahoma" w:hAnsi="Tahoma" w:cs="Tahoma"/>
          <w:sz w:val="20"/>
          <w:szCs w:val="20"/>
        </w:rPr>
      </w:pPr>
    </w:p>
    <w:p w:rsidR="00A90B8B" w:rsidRDefault="00A90B8B" w:rsidP="00113F9D">
      <w:pPr>
        <w:jc w:val="center"/>
        <w:rPr>
          <w:rFonts w:ascii="Tahoma" w:hAnsi="Tahoma" w:cs="Tahoma"/>
          <w:b/>
          <w:bCs/>
        </w:rPr>
      </w:pPr>
      <w:r w:rsidRPr="00113F9D">
        <w:rPr>
          <w:rFonts w:ascii="Tahoma" w:hAnsi="Tahoma" w:cs="Tahoma"/>
          <w:b/>
          <w:bCs/>
        </w:rPr>
        <w:t xml:space="preserve">Článok 10 </w:t>
      </w:r>
    </w:p>
    <w:p w:rsidR="00A90B8B" w:rsidRPr="00113F9D" w:rsidRDefault="00A90B8B" w:rsidP="00113F9D">
      <w:pPr>
        <w:jc w:val="center"/>
        <w:rPr>
          <w:rFonts w:ascii="Tahoma" w:hAnsi="Tahoma" w:cs="Tahoma"/>
        </w:rPr>
      </w:pPr>
      <w:r w:rsidRPr="00113F9D">
        <w:rPr>
          <w:rFonts w:ascii="Tahoma" w:hAnsi="Tahoma" w:cs="Tahoma"/>
          <w:b/>
          <w:bCs/>
        </w:rPr>
        <w:t>Dokumentácia komisie</w:t>
      </w:r>
    </w:p>
    <w:p w:rsidR="00A90B8B" w:rsidRPr="00EF313F" w:rsidRDefault="00A90B8B" w:rsidP="00113F9D">
      <w:pPr>
        <w:jc w:val="both"/>
        <w:rPr>
          <w:rFonts w:ascii="Tahoma" w:hAnsi="Tahoma" w:cs="Tahoma"/>
          <w:sz w:val="20"/>
          <w:szCs w:val="20"/>
        </w:rPr>
      </w:pPr>
      <w:r w:rsidRPr="00EF313F">
        <w:rPr>
          <w:rFonts w:ascii="Tahoma" w:hAnsi="Tahoma" w:cs="Tahoma"/>
          <w:sz w:val="20"/>
          <w:szCs w:val="20"/>
        </w:rPr>
        <w:t>(1) Za riadne vyhotovovanie, zasielanie a predkladanie dokumentov pochádzajúcich z činnosti komisie určeným subjektom zodpovedá predseda komisie.</w:t>
      </w:r>
    </w:p>
    <w:p w:rsidR="00A90B8B" w:rsidRPr="00EF313F" w:rsidRDefault="00A90B8B" w:rsidP="00113F9D">
      <w:pPr>
        <w:jc w:val="both"/>
        <w:rPr>
          <w:rFonts w:ascii="Tahoma" w:hAnsi="Tahoma" w:cs="Tahoma"/>
          <w:sz w:val="20"/>
          <w:szCs w:val="20"/>
        </w:rPr>
      </w:pPr>
      <w:r w:rsidRPr="00EF313F">
        <w:rPr>
          <w:rFonts w:ascii="Tahoma" w:hAnsi="Tahoma" w:cs="Tahoma"/>
          <w:sz w:val="20"/>
          <w:szCs w:val="20"/>
        </w:rPr>
        <w:t>(2) Evidencia a archivácia dokumentov pochádzajúcich z činnosti komisie sa vykonáva podľa osobitného predpisu SFZ upravujúceho registratúru a archiváciu.</w:t>
      </w:r>
    </w:p>
    <w:p w:rsidR="00A90B8B" w:rsidRPr="00EF313F" w:rsidRDefault="00A90B8B" w:rsidP="00AF5488">
      <w:pPr>
        <w:rPr>
          <w:rFonts w:ascii="Tahoma" w:hAnsi="Tahoma" w:cs="Tahoma"/>
          <w:sz w:val="20"/>
          <w:szCs w:val="20"/>
        </w:rPr>
      </w:pPr>
      <w:r w:rsidRPr="00EF313F">
        <w:rPr>
          <w:rFonts w:ascii="Tahoma" w:hAnsi="Tahoma" w:cs="Tahoma"/>
          <w:sz w:val="20"/>
          <w:szCs w:val="20"/>
        </w:rPr>
        <w:t>(3) Z činnosti komisie môžu pochádzať najmä tieto dokumenty:</w:t>
      </w:r>
    </w:p>
    <w:p w:rsidR="00A90B8B" w:rsidRPr="00EF313F" w:rsidRDefault="00A90B8B" w:rsidP="00113F9D">
      <w:pPr>
        <w:jc w:val="both"/>
        <w:rPr>
          <w:rFonts w:ascii="Tahoma" w:hAnsi="Tahoma" w:cs="Tahoma"/>
          <w:sz w:val="20"/>
          <w:szCs w:val="20"/>
        </w:rPr>
      </w:pPr>
      <w:r w:rsidRPr="00EF313F">
        <w:rPr>
          <w:rFonts w:ascii="Tahoma" w:hAnsi="Tahoma" w:cs="Tahoma"/>
          <w:sz w:val="20"/>
          <w:szCs w:val="20"/>
        </w:rPr>
        <w:t xml:space="preserve">a) </w:t>
      </w:r>
      <w:r>
        <w:rPr>
          <w:rFonts w:ascii="Tahoma" w:hAnsi="Tahoma" w:cs="Tahoma"/>
          <w:sz w:val="20"/>
          <w:szCs w:val="20"/>
        </w:rPr>
        <w:t xml:space="preserve">  - </w:t>
      </w:r>
      <w:r w:rsidRPr="00EF313F">
        <w:rPr>
          <w:rFonts w:ascii="Tahoma" w:hAnsi="Tahoma" w:cs="Tahoma"/>
          <w:sz w:val="20"/>
          <w:szCs w:val="20"/>
        </w:rPr>
        <w:t>pozvánka na rokovanie komisie, súčasťou ktorej je aj program rokovania, b) zápis z rokovania komisie,</w:t>
      </w:r>
    </w:p>
    <w:p w:rsidR="00A90B8B" w:rsidRPr="00EF313F" w:rsidRDefault="00A90B8B" w:rsidP="00AF5488">
      <w:pPr>
        <w:rPr>
          <w:rFonts w:ascii="Tahoma" w:hAnsi="Tahoma" w:cs="Tahoma"/>
          <w:sz w:val="20"/>
          <w:szCs w:val="20"/>
        </w:rPr>
      </w:pPr>
      <w:r w:rsidRPr="00EF313F">
        <w:rPr>
          <w:rFonts w:ascii="Tahoma" w:hAnsi="Tahoma" w:cs="Tahoma"/>
          <w:sz w:val="20"/>
          <w:szCs w:val="20"/>
        </w:rPr>
        <w:t xml:space="preserve">c) </w:t>
      </w:r>
      <w:r>
        <w:rPr>
          <w:rFonts w:ascii="Tahoma" w:hAnsi="Tahoma" w:cs="Tahoma"/>
          <w:sz w:val="20"/>
          <w:szCs w:val="20"/>
        </w:rPr>
        <w:t xml:space="preserve">    - </w:t>
      </w:r>
      <w:r w:rsidRPr="00EF313F">
        <w:rPr>
          <w:rFonts w:ascii="Tahoma" w:hAnsi="Tahoma" w:cs="Tahoma"/>
          <w:sz w:val="20"/>
          <w:szCs w:val="20"/>
        </w:rPr>
        <w:t>rozhodnutie veci,</w:t>
      </w:r>
    </w:p>
    <w:p w:rsidR="00A90B8B" w:rsidRPr="00EF313F" w:rsidRDefault="00A90B8B" w:rsidP="00AF5488">
      <w:pPr>
        <w:rPr>
          <w:rFonts w:ascii="Tahoma" w:hAnsi="Tahoma" w:cs="Tahoma"/>
          <w:sz w:val="20"/>
          <w:szCs w:val="20"/>
        </w:rPr>
      </w:pPr>
      <w:r w:rsidRPr="00EF313F">
        <w:rPr>
          <w:rFonts w:ascii="Tahoma" w:hAnsi="Tahoma" w:cs="Tahoma"/>
          <w:sz w:val="20"/>
          <w:szCs w:val="20"/>
        </w:rPr>
        <w:t xml:space="preserve">d) </w:t>
      </w:r>
      <w:r>
        <w:rPr>
          <w:rFonts w:ascii="Tahoma" w:hAnsi="Tahoma" w:cs="Tahoma"/>
          <w:sz w:val="20"/>
          <w:szCs w:val="20"/>
        </w:rPr>
        <w:t xml:space="preserve">    - </w:t>
      </w:r>
      <w:r w:rsidRPr="00EF313F">
        <w:rPr>
          <w:rFonts w:ascii="Tahoma" w:hAnsi="Tahoma" w:cs="Tahoma"/>
          <w:sz w:val="20"/>
          <w:szCs w:val="20"/>
        </w:rPr>
        <w:t>ročná správa o činnosti komisie,</w:t>
      </w:r>
    </w:p>
    <w:p w:rsidR="00A90B8B" w:rsidRDefault="00A90B8B" w:rsidP="00AF5488">
      <w:pPr>
        <w:rPr>
          <w:rFonts w:ascii="Tahoma" w:hAnsi="Tahoma" w:cs="Tahoma"/>
          <w:sz w:val="20"/>
          <w:szCs w:val="20"/>
        </w:rPr>
      </w:pPr>
      <w:r w:rsidRPr="00EF313F">
        <w:rPr>
          <w:rFonts w:ascii="Tahoma" w:hAnsi="Tahoma" w:cs="Tahoma"/>
          <w:sz w:val="20"/>
          <w:szCs w:val="20"/>
        </w:rPr>
        <w:t xml:space="preserve">e) </w:t>
      </w:r>
      <w:r>
        <w:rPr>
          <w:rFonts w:ascii="Tahoma" w:hAnsi="Tahoma" w:cs="Tahoma"/>
          <w:sz w:val="20"/>
          <w:szCs w:val="20"/>
        </w:rPr>
        <w:t xml:space="preserve">    - </w:t>
      </w:r>
      <w:r w:rsidRPr="00EF313F">
        <w:rPr>
          <w:rFonts w:ascii="Tahoma" w:hAnsi="Tahoma" w:cs="Tahoma"/>
          <w:sz w:val="20"/>
          <w:szCs w:val="20"/>
        </w:rPr>
        <w:t>prílohy k dokumentom uvedeným v písm. a) až d).</w:t>
      </w:r>
      <w:r>
        <w:rPr>
          <w:rFonts w:ascii="Tahoma" w:hAnsi="Tahoma" w:cs="Tahoma"/>
          <w:sz w:val="20"/>
          <w:szCs w:val="20"/>
        </w:rPr>
        <w:t xml:space="preserve">, </w:t>
      </w:r>
    </w:p>
    <w:p w:rsidR="00A90B8B" w:rsidRPr="00EF313F" w:rsidRDefault="00A90B8B" w:rsidP="00AF5488">
      <w:pPr>
        <w:rPr>
          <w:rFonts w:ascii="Tahoma" w:hAnsi="Tahoma" w:cs="Tahoma"/>
          <w:sz w:val="20"/>
          <w:szCs w:val="20"/>
        </w:rPr>
      </w:pPr>
      <w:r w:rsidRPr="00EF313F">
        <w:rPr>
          <w:rFonts w:ascii="Tahoma" w:hAnsi="Tahoma" w:cs="Tahoma"/>
          <w:sz w:val="20"/>
          <w:szCs w:val="20"/>
        </w:rPr>
        <w:t>(4) Z každého rokovania komisie sa vyhotovuje zápis, ktorý obsahuje:</w:t>
      </w:r>
    </w:p>
    <w:p w:rsidR="00A90B8B" w:rsidRPr="00EF313F" w:rsidRDefault="00A90B8B" w:rsidP="00AF5488">
      <w:pPr>
        <w:numPr>
          <w:ilvl w:val="0"/>
          <w:numId w:val="18"/>
        </w:numPr>
        <w:jc w:val="both"/>
        <w:rPr>
          <w:rFonts w:ascii="Tahoma" w:hAnsi="Tahoma" w:cs="Tahoma"/>
          <w:sz w:val="20"/>
          <w:szCs w:val="20"/>
        </w:rPr>
      </w:pPr>
      <w:r>
        <w:rPr>
          <w:rFonts w:ascii="Tahoma" w:hAnsi="Tahoma" w:cs="Tahoma"/>
          <w:sz w:val="20"/>
          <w:szCs w:val="20"/>
        </w:rPr>
        <w:t xml:space="preserve">- </w:t>
      </w:r>
      <w:r w:rsidRPr="00EF313F">
        <w:rPr>
          <w:rFonts w:ascii="Tahoma" w:hAnsi="Tahoma" w:cs="Tahoma"/>
          <w:sz w:val="20"/>
          <w:szCs w:val="20"/>
        </w:rPr>
        <w:t>údaj o mieste, čase a forme konania rokovania,</w:t>
      </w:r>
    </w:p>
    <w:p w:rsidR="00A90B8B" w:rsidRPr="00EF313F" w:rsidRDefault="00A90B8B" w:rsidP="00AF5488">
      <w:pPr>
        <w:numPr>
          <w:ilvl w:val="0"/>
          <w:numId w:val="18"/>
        </w:numPr>
        <w:jc w:val="both"/>
        <w:rPr>
          <w:rFonts w:ascii="Tahoma" w:hAnsi="Tahoma" w:cs="Tahoma"/>
          <w:sz w:val="20"/>
          <w:szCs w:val="20"/>
        </w:rPr>
      </w:pPr>
      <w:r>
        <w:rPr>
          <w:rFonts w:ascii="Tahoma" w:hAnsi="Tahoma" w:cs="Tahoma"/>
          <w:sz w:val="20"/>
          <w:szCs w:val="20"/>
        </w:rPr>
        <w:t xml:space="preserve">- </w:t>
      </w:r>
      <w:r w:rsidRPr="00EF313F">
        <w:rPr>
          <w:rFonts w:ascii="Tahoma" w:hAnsi="Tahoma" w:cs="Tahoma"/>
          <w:sz w:val="20"/>
          <w:szCs w:val="20"/>
        </w:rPr>
        <w:t>meno a priezvisko zapisovateľa zápisu a overovateľa zápisu ak ide o zápis zo zasadnutia, aj podpisy zapisovateľa zápisu a overovateľa zápisu,</w:t>
      </w:r>
    </w:p>
    <w:p w:rsidR="00A90B8B" w:rsidRPr="00EF313F" w:rsidRDefault="00A90B8B" w:rsidP="00113F9D">
      <w:pPr>
        <w:numPr>
          <w:ilvl w:val="0"/>
          <w:numId w:val="18"/>
        </w:numPr>
        <w:jc w:val="both"/>
        <w:rPr>
          <w:rFonts w:ascii="Tahoma" w:hAnsi="Tahoma" w:cs="Tahoma"/>
          <w:sz w:val="20"/>
          <w:szCs w:val="20"/>
        </w:rPr>
      </w:pPr>
      <w:r>
        <w:rPr>
          <w:rFonts w:ascii="Tahoma" w:hAnsi="Tahoma" w:cs="Tahoma"/>
          <w:sz w:val="20"/>
          <w:szCs w:val="20"/>
        </w:rPr>
        <w:t xml:space="preserve">- </w:t>
      </w:r>
      <w:r w:rsidRPr="00EF313F">
        <w:rPr>
          <w:rFonts w:ascii="Tahoma" w:hAnsi="Tahoma" w:cs="Tahoma"/>
          <w:sz w:val="20"/>
          <w:szCs w:val="20"/>
        </w:rPr>
        <w:t>program rokovania a prezenčná listina osôb prítomných na zasadnutí alebo osôb hlasujúcich (rokovanie mimo zasadnutia),</w:t>
      </w:r>
    </w:p>
    <w:p w:rsidR="00A90B8B" w:rsidRPr="00EF313F" w:rsidRDefault="00A90B8B" w:rsidP="00AF5488">
      <w:pPr>
        <w:numPr>
          <w:ilvl w:val="0"/>
          <w:numId w:val="18"/>
        </w:numPr>
        <w:jc w:val="both"/>
        <w:rPr>
          <w:rFonts w:ascii="Tahoma" w:hAnsi="Tahoma" w:cs="Tahoma"/>
          <w:sz w:val="20"/>
          <w:szCs w:val="20"/>
        </w:rPr>
      </w:pPr>
      <w:r>
        <w:rPr>
          <w:rFonts w:ascii="Tahoma" w:hAnsi="Tahoma" w:cs="Tahoma"/>
          <w:sz w:val="20"/>
          <w:szCs w:val="20"/>
        </w:rPr>
        <w:t xml:space="preserve">- </w:t>
      </w:r>
      <w:r w:rsidRPr="00EF313F">
        <w:rPr>
          <w:rFonts w:ascii="Tahoma" w:hAnsi="Tahoma" w:cs="Tahoma"/>
          <w:sz w:val="20"/>
          <w:szCs w:val="20"/>
        </w:rPr>
        <w:t>stručný opis prerokovania jednotlivých bodov programu rokovania,</w:t>
      </w:r>
    </w:p>
    <w:p w:rsidR="00A90B8B" w:rsidRPr="00EF313F" w:rsidRDefault="00A90B8B" w:rsidP="00113F9D">
      <w:pPr>
        <w:numPr>
          <w:ilvl w:val="0"/>
          <w:numId w:val="18"/>
        </w:numPr>
        <w:jc w:val="both"/>
        <w:rPr>
          <w:rFonts w:ascii="Tahoma" w:hAnsi="Tahoma" w:cs="Tahoma"/>
          <w:sz w:val="20"/>
          <w:szCs w:val="20"/>
        </w:rPr>
      </w:pPr>
      <w:r>
        <w:rPr>
          <w:rFonts w:ascii="Tahoma" w:hAnsi="Tahoma" w:cs="Tahoma"/>
          <w:sz w:val="20"/>
          <w:szCs w:val="20"/>
        </w:rPr>
        <w:t xml:space="preserve">- </w:t>
      </w:r>
      <w:r w:rsidRPr="00EF313F">
        <w:rPr>
          <w:rFonts w:ascii="Tahoma" w:hAnsi="Tahoma" w:cs="Tahoma"/>
          <w:sz w:val="20"/>
          <w:szCs w:val="20"/>
        </w:rPr>
        <w:t xml:space="preserve">uznesenia prijaté k jednotlivým prerokovaným bodom programu rokovania komisie </w:t>
      </w:r>
      <w:r>
        <w:rPr>
          <w:rFonts w:ascii="Tahoma" w:hAnsi="Tahoma" w:cs="Tahoma"/>
          <w:sz w:val="20"/>
          <w:szCs w:val="20"/>
        </w:rPr>
        <w:t>s uvedením výsledkov hlasovania,</w:t>
      </w:r>
    </w:p>
    <w:p w:rsidR="00A90B8B" w:rsidRPr="00EF313F" w:rsidRDefault="00A90B8B" w:rsidP="00AF5488">
      <w:pPr>
        <w:rPr>
          <w:rFonts w:ascii="Tahoma" w:hAnsi="Tahoma" w:cs="Tahoma"/>
          <w:sz w:val="20"/>
          <w:szCs w:val="20"/>
        </w:rPr>
      </w:pPr>
    </w:p>
    <w:p w:rsidR="00A90B8B" w:rsidRPr="00EF313F" w:rsidRDefault="00A90B8B" w:rsidP="00AF5488">
      <w:pPr>
        <w:jc w:val="both"/>
        <w:rPr>
          <w:rFonts w:ascii="Tahoma" w:hAnsi="Tahoma" w:cs="Tahoma"/>
          <w:sz w:val="20"/>
          <w:szCs w:val="20"/>
        </w:rPr>
      </w:pPr>
      <w:r w:rsidRPr="00EF313F">
        <w:rPr>
          <w:rFonts w:ascii="Tahoma" w:hAnsi="Tahoma" w:cs="Tahoma"/>
          <w:sz w:val="20"/>
          <w:szCs w:val="20"/>
        </w:rPr>
        <w:t>(6) Zápis z rokovania verifikuje predseda komisie alebo ním poverená osoba.</w:t>
      </w:r>
    </w:p>
    <w:p w:rsidR="00A90B8B" w:rsidRPr="00EF313F" w:rsidRDefault="00A90B8B" w:rsidP="00AF5488">
      <w:pPr>
        <w:rPr>
          <w:rFonts w:ascii="Tahoma" w:hAnsi="Tahoma" w:cs="Tahoma"/>
          <w:sz w:val="20"/>
          <w:szCs w:val="20"/>
        </w:rPr>
      </w:pPr>
    </w:p>
    <w:p w:rsidR="00A90B8B" w:rsidRPr="00EF313F" w:rsidRDefault="00A90B8B" w:rsidP="00AF5488">
      <w:pPr>
        <w:jc w:val="both"/>
        <w:rPr>
          <w:rFonts w:ascii="Tahoma" w:hAnsi="Tahoma" w:cs="Tahoma"/>
          <w:sz w:val="20"/>
          <w:szCs w:val="20"/>
        </w:rPr>
      </w:pPr>
      <w:r w:rsidRPr="00EF313F">
        <w:rPr>
          <w:rFonts w:ascii="Tahoma" w:hAnsi="Tahoma" w:cs="Tahoma"/>
          <w:sz w:val="20"/>
          <w:szCs w:val="20"/>
        </w:rPr>
        <w:t>(7) Za doručenie zápisu (elektronicky, poštou) do siedmich dní od rokovania komisie členom komisie, predsedovi a sekretárovi je zodpovedný predseda komisie.</w:t>
      </w:r>
    </w:p>
    <w:p w:rsidR="00A90B8B" w:rsidRPr="00EF313F" w:rsidRDefault="00A90B8B" w:rsidP="00AF5488">
      <w:pPr>
        <w:rPr>
          <w:rFonts w:ascii="Tahoma" w:hAnsi="Tahoma" w:cs="Tahoma"/>
          <w:sz w:val="20"/>
          <w:szCs w:val="20"/>
        </w:rPr>
      </w:pPr>
    </w:p>
    <w:p w:rsidR="00A90B8B" w:rsidRPr="00113F9D" w:rsidRDefault="00A90B8B" w:rsidP="00113F9D">
      <w:pPr>
        <w:jc w:val="center"/>
        <w:rPr>
          <w:rFonts w:ascii="Tahoma" w:hAnsi="Tahoma" w:cs="Tahoma"/>
        </w:rPr>
      </w:pPr>
      <w:r w:rsidRPr="00113F9D">
        <w:rPr>
          <w:rFonts w:ascii="Tahoma" w:hAnsi="Tahoma" w:cs="Tahoma"/>
          <w:b/>
          <w:bCs/>
        </w:rPr>
        <w:t>Článok 11</w:t>
      </w:r>
    </w:p>
    <w:p w:rsidR="00A90B8B" w:rsidRPr="00113F9D" w:rsidRDefault="00A90B8B" w:rsidP="00113F9D">
      <w:pPr>
        <w:jc w:val="center"/>
        <w:rPr>
          <w:rFonts w:ascii="Tahoma" w:hAnsi="Tahoma" w:cs="Tahoma"/>
        </w:rPr>
      </w:pPr>
      <w:r w:rsidRPr="00113F9D">
        <w:rPr>
          <w:rFonts w:ascii="Tahoma" w:hAnsi="Tahoma" w:cs="Tahoma"/>
          <w:b/>
          <w:bCs/>
        </w:rPr>
        <w:t>Obeh a zverejňovanie dokumentácie</w:t>
      </w:r>
    </w:p>
    <w:p w:rsidR="00A90B8B" w:rsidRPr="00EF313F" w:rsidRDefault="00A90B8B" w:rsidP="00AF5488">
      <w:pPr>
        <w:numPr>
          <w:ilvl w:val="0"/>
          <w:numId w:val="19"/>
        </w:numPr>
        <w:jc w:val="both"/>
        <w:rPr>
          <w:rFonts w:ascii="Tahoma" w:hAnsi="Tahoma" w:cs="Tahoma"/>
          <w:sz w:val="20"/>
          <w:szCs w:val="20"/>
        </w:rPr>
      </w:pPr>
      <w:r w:rsidRPr="00EF313F">
        <w:rPr>
          <w:rFonts w:ascii="Tahoma" w:hAnsi="Tahoma" w:cs="Tahoma"/>
          <w:sz w:val="20"/>
          <w:szCs w:val="20"/>
        </w:rPr>
        <w:t>Dokumenty týkajúce sa činnosti komisie sa zasielajú spravidla e</w:t>
      </w:r>
      <w:r>
        <w:rPr>
          <w:rFonts w:ascii="Tahoma" w:hAnsi="Tahoma" w:cs="Tahoma"/>
          <w:sz w:val="20"/>
          <w:szCs w:val="20"/>
        </w:rPr>
        <w:t>-</w:t>
      </w:r>
      <w:r w:rsidRPr="00EF313F">
        <w:rPr>
          <w:rFonts w:ascii="Tahoma" w:hAnsi="Tahoma" w:cs="Tahoma"/>
          <w:sz w:val="20"/>
          <w:szCs w:val="20"/>
        </w:rPr>
        <w:t>mailom členom komisie a predsedovi a</w:t>
      </w:r>
      <w:r>
        <w:rPr>
          <w:rFonts w:ascii="Tahoma" w:hAnsi="Tahoma" w:cs="Tahoma"/>
          <w:sz w:val="20"/>
          <w:szCs w:val="20"/>
        </w:rPr>
        <w:t> </w:t>
      </w:r>
      <w:r w:rsidRPr="00EF313F">
        <w:rPr>
          <w:rFonts w:ascii="Tahoma" w:hAnsi="Tahoma" w:cs="Tahoma"/>
          <w:sz w:val="20"/>
          <w:szCs w:val="20"/>
        </w:rPr>
        <w:t>sekretárovi</w:t>
      </w:r>
      <w:r>
        <w:rPr>
          <w:rFonts w:ascii="Tahoma" w:hAnsi="Tahoma" w:cs="Tahoma"/>
          <w:sz w:val="20"/>
          <w:szCs w:val="20"/>
        </w:rPr>
        <w:t xml:space="preserve"> ObFZ</w:t>
      </w:r>
      <w:r w:rsidRPr="00EF313F">
        <w:rPr>
          <w:rFonts w:ascii="Tahoma" w:hAnsi="Tahoma" w:cs="Tahoma"/>
          <w:sz w:val="20"/>
          <w:szCs w:val="20"/>
        </w:rPr>
        <w:t>, ak predseda komisie nerozhodne inak.</w:t>
      </w:r>
    </w:p>
    <w:p w:rsidR="00A90B8B" w:rsidRPr="00EF313F" w:rsidRDefault="00A90B8B" w:rsidP="00AF5488">
      <w:pPr>
        <w:numPr>
          <w:ilvl w:val="0"/>
          <w:numId w:val="19"/>
        </w:numPr>
        <w:jc w:val="both"/>
        <w:rPr>
          <w:rFonts w:ascii="Tahoma" w:hAnsi="Tahoma" w:cs="Tahoma"/>
          <w:sz w:val="20"/>
          <w:szCs w:val="20"/>
        </w:rPr>
      </w:pPr>
      <w:r w:rsidRPr="00EF313F">
        <w:rPr>
          <w:rFonts w:ascii="Tahoma" w:hAnsi="Tahoma" w:cs="Tahoma"/>
          <w:sz w:val="20"/>
          <w:szCs w:val="20"/>
        </w:rPr>
        <w:t>Dokumenty týkajúce sa činnosti komisie je možné zaslať tretej osobe, ak sa jej týkajú a má vykonať na základe tohto dokumentu komisiou požadovaný úkon.</w:t>
      </w:r>
    </w:p>
    <w:p w:rsidR="00A90B8B" w:rsidRDefault="00A90B8B" w:rsidP="00AF5488">
      <w:pPr>
        <w:numPr>
          <w:ilvl w:val="0"/>
          <w:numId w:val="19"/>
        </w:numPr>
        <w:jc w:val="both"/>
        <w:rPr>
          <w:rFonts w:ascii="Tahoma" w:hAnsi="Tahoma" w:cs="Tahoma"/>
          <w:sz w:val="20"/>
          <w:szCs w:val="20"/>
        </w:rPr>
      </w:pPr>
      <w:r w:rsidRPr="00EF313F">
        <w:rPr>
          <w:rFonts w:ascii="Tahoma" w:hAnsi="Tahoma" w:cs="Tahoma"/>
          <w:sz w:val="20"/>
          <w:szCs w:val="20"/>
        </w:rPr>
        <w:t>Zverejňovať dokumenty pochádzajúce z činnosti komisie a informácie o tejto činnosti možno len v súlade s predpisom SFZ o komunikácii SFZ s médiami.</w:t>
      </w:r>
    </w:p>
    <w:p w:rsidR="00A90B8B" w:rsidRPr="00EF313F" w:rsidRDefault="00A90B8B" w:rsidP="008A65EE">
      <w:pPr>
        <w:jc w:val="both"/>
        <w:rPr>
          <w:rFonts w:ascii="Tahoma" w:hAnsi="Tahoma" w:cs="Tahoma"/>
          <w:sz w:val="20"/>
          <w:szCs w:val="20"/>
        </w:rPr>
      </w:pPr>
    </w:p>
    <w:p w:rsidR="00A90B8B" w:rsidRDefault="00A90B8B" w:rsidP="00113F9D">
      <w:pPr>
        <w:jc w:val="center"/>
        <w:rPr>
          <w:rFonts w:ascii="Tahoma" w:hAnsi="Tahoma" w:cs="Tahoma"/>
          <w:b/>
          <w:bCs/>
        </w:rPr>
      </w:pPr>
      <w:bookmarkStart w:id="6" w:name="page7"/>
      <w:bookmarkEnd w:id="6"/>
      <w:r w:rsidRPr="00113F9D">
        <w:rPr>
          <w:rFonts w:ascii="Tahoma" w:hAnsi="Tahoma" w:cs="Tahoma"/>
          <w:b/>
          <w:bCs/>
        </w:rPr>
        <w:t xml:space="preserve">Článok 12 </w:t>
      </w:r>
    </w:p>
    <w:p w:rsidR="00A90B8B" w:rsidRPr="00113F9D" w:rsidRDefault="00A90B8B" w:rsidP="00113F9D">
      <w:pPr>
        <w:jc w:val="center"/>
        <w:rPr>
          <w:rFonts w:ascii="Tahoma" w:hAnsi="Tahoma" w:cs="Tahoma"/>
        </w:rPr>
      </w:pPr>
      <w:r w:rsidRPr="00113F9D">
        <w:rPr>
          <w:rFonts w:ascii="Tahoma" w:hAnsi="Tahoma" w:cs="Tahoma"/>
          <w:b/>
          <w:bCs/>
        </w:rPr>
        <w:t>Záverečné ustanovenia</w:t>
      </w:r>
    </w:p>
    <w:p w:rsidR="00A90B8B" w:rsidRPr="00EF313F" w:rsidRDefault="00A90B8B" w:rsidP="00AF5488">
      <w:pPr>
        <w:numPr>
          <w:ilvl w:val="0"/>
          <w:numId w:val="20"/>
        </w:numPr>
        <w:jc w:val="both"/>
        <w:rPr>
          <w:rFonts w:ascii="Tahoma" w:hAnsi="Tahoma" w:cs="Tahoma"/>
          <w:sz w:val="20"/>
          <w:szCs w:val="20"/>
        </w:rPr>
      </w:pPr>
      <w:r w:rsidRPr="00EF313F">
        <w:rPr>
          <w:rFonts w:ascii="Tahoma" w:hAnsi="Tahoma" w:cs="Tahoma"/>
          <w:sz w:val="20"/>
          <w:szCs w:val="20"/>
        </w:rPr>
        <w:t>Návrh na prijatie poriadku predkladá výkonnému výboru predseda komisie,</w:t>
      </w:r>
    </w:p>
    <w:p w:rsidR="00A90B8B" w:rsidRPr="00EF313F" w:rsidRDefault="00A90B8B" w:rsidP="00113F9D">
      <w:pPr>
        <w:numPr>
          <w:ilvl w:val="0"/>
          <w:numId w:val="20"/>
        </w:numPr>
        <w:jc w:val="both"/>
        <w:rPr>
          <w:rFonts w:ascii="Tahoma" w:hAnsi="Tahoma" w:cs="Tahoma"/>
          <w:sz w:val="20"/>
          <w:szCs w:val="20"/>
        </w:rPr>
      </w:pPr>
      <w:r w:rsidRPr="00EF313F">
        <w:rPr>
          <w:rFonts w:ascii="Tahoma" w:hAnsi="Tahoma" w:cs="Tahoma"/>
          <w:sz w:val="20"/>
          <w:szCs w:val="20"/>
        </w:rPr>
        <w:t xml:space="preserve">Pri každej zmene poriadku sa spracuje aj nové, úplné znenie poriadku, ktoré bude schválené spolu so zmenou poriadku a následne sa zmena poriadku a jeho úplné znenie zverejnenia na internetovej stránke </w:t>
      </w:r>
      <w:r>
        <w:rPr>
          <w:rFonts w:ascii="Tahoma" w:hAnsi="Tahoma" w:cs="Tahoma"/>
          <w:sz w:val="20"/>
          <w:szCs w:val="20"/>
        </w:rPr>
        <w:t>ObFZ</w:t>
      </w:r>
      <w:r w:rsidRPr="00EF313F">
        <w:rPr>
          <w:rFonts w:ascii="Tahoma" w:hAnsi="Tahoma" w:cs="Tahoma"/>
          <w:sz w:val="20"/>
          <w:szCs w:val="20"/>
        </w:rPr>
        <w:t>.</w:t>
      </w:r>
    </w:p>
    <w:p w:rsidR="00A90B8B" w:rsidRPr="00EF313F" w:rsidRDefault="00A90B8B" w:rsidP="00AF5488">
      <w:pPr>
        <w:numPr>
          <w:ilvl w:val="0"/>
          <w:numId w:val="20"/>
        </w:numPr>
        <w:jc w:val="both"/>
        <w:rPr>
          <w:rFonts w:ascii="Tahoma" w:hAnsi="Tahoma" w:cs="Tahoma"/>
          <w:sz w:val="20"/>
          <w:szCs w:val="20"/>
        </w:rPr>
      </w:pPr>
      <w:r w:rsidRPr="00EF313F">
        <w:rPr>
          <w:rFonts w:ascii="Tahoma" w:hAnsi="Tahoma" w:cs="Tahoma"/>
          <w:sz w:val="20"/>
          <w:szCs w:val="20"/>
        </w:rPr>
        <w:t xml:space="preserve">Schválené úplné znenie </w:t>
      </w:r>
      <w:r>
        <w:rPr>
          <w:rFonts w:ascii="Tahoma" w:hAnsi="Tahoma" w:cs="Tahoma"/>
          <w:sz w:val="20"/>
          <w:szCs w:val="20"/>
        </w:rPr>
        <w:t xml:space="preserve">revízneho </w:t>
      </w:r>
      <w:r w:rsidRPr="00EF313F">
        <w:rPr>
          <w:rFonts w:ascii="Tahoma" w:hAnsi="Tahoma" w:cs="Tahoma"/>
          <w:sz w:val="20"/>
          <w:szCs w:val="20"/>
        </w:rPr>
        <w:t>poriadku podpisuje predseda a sekretár.</w:t>
      </w:r>
    </w:p>
    <w:p w:rsidR="00A90B8B" w:rsidRPr="00EF313F" w:rsidRDefault="00A90B8B" w:rsidP="00113F9D">
      <w:pPr>
        <w:numPr>
          <w:ilvl w:val="0"/>
          <w:numId w:val="20"/>
        </w:numPr>
        <w:jc w:val="both"/>
        <w:rPr>
          <w:rFonts w:ascii="Tahoma" w:hAnsi="Tahoma" w:cs="Tahoma"/>
          <w:sz w:val="20"/>
          <w:szCs w:val="20"/>
        </w:rPr>
      </w:pPr>
      <w:r w:rsidRPr="00EF313F">
        <w:rPr>
          <w:rFonts w:ascii="Tahoma" w:hAnsi="Tahoma" w:cs="Tahoma"/>
          <w:sz w:val="20"/>
          <w:szCs w:val="20"/>
        </w:rPr>
        <w:t xml:space="preserve">Tlačové a gramatické chyby sa v poriadku odstraňujú bezodkladne uverejnením redakčného oznámenia o ich oprave na internetovej stránke </w:t>
      </w:r>
      <w:r>
        <w:rPr>
          <w:rFonts w:ascii="Tahoma" w:hAnsi="Tahoma" w:cs="Tahoma"/>
          <w:sz w:val="20"/>
          <w:szCs w:val="20"/>
        </w:rPr>
        <w:t>ObFZ</w:t>
      </w:r>
      <w:r w:rsidRPr="00EF313F">
        <w:rPr>
          <w:rFonts w:ascii="Tahoma" w:hAnsi="Tahoma" w:cs="Tahoma"/>
          <w:sz w:val="20"/>
          <w:szCs w:val="20"/>
        </w:rPr>
        <w:t xml:space="preserve"> a opravou úplného znenia poriadku.</w:t>
      </w:r>
    </w:p>
    <w:p w:rsidR="00A90B8B" w:rsidRPr="00EF313F" w:rsidRDefault="00A90B8B" w:rsidP="00AF5488">
      <w:pPr>
        <w:numPr>
          <w:ilvl w:val="0"/>
          <w:numId w:val="20"/>
        </w:numPr>
        <w:jc w:val="both"/>
        <w:rPr>
          <w:rFonts w:ascii="Tahoma" w:hAnsi="Tahoma" w:cs="Tahoma"/>
          <w:sz w:val="20"/>
          <w:szCs w:val="20"/>
        </w:rPr>
      </w:pPr>
      <w:r w:rsidRPr="00EF313F">
        <w:rPr>
          <w:rFonts w:ascii="Tahoma" w:hAnsi="Tahoma" w:cs="Tahoma"/>
          <w:sz w:val="20"/>
          <w:szCs w:val="20"/>
        </w:rPr>
        <w:t xml:space="preserve">Tento </w:t>
      </w:r>
      <w:r>
        <w:rPr>
          <w:rFonts w:ascii="Tahoma" w:hAnsi="Tahoma" w:cs="Tahoma"/>
          <w:sz w:val="20"/>
          <w:szCs w:val="20"/>
        </w:rPr>
        <w:t xml:space="preserve">revízny </w:t>
      </w:r>
      <w:r w:rsidRPr="00EF313F">
        <w:rPr>
          <w:rFonts w:ascii="Tahoma" w:hAnsi="Tahoma" w:cs="Tahoma"/>
          <w:sz w:val="20"/>
          <w:szCs w:val="20"/>
        </w:rPr>
        <w:t xml:space="preserve">poriadok nadobúda účinnosť </w:t>
      </w:r>
      <w:r>
        <w:rPr>
          <w:rFonts w:ascii="Tahoma" w:hAnsi="Tahoma" w:cs="Tahoma"/>
          <w:sz w:val="20"/>
          <w:szCs w:val="20"/>
        </w:rPr>
        <w:t xml:space="preserve">schválením vo VV dňa 07.12.2015 </w:t>
      </w:r>
      <w:r w:rsidRPr="00EF313F">
        <w:rPr>
          <w:rFonts w:ascii="Tahoma" w:hAnsi="Tahoma" w:cs="Tahoma"/>
          <w:sz w:val="20"/>
          <w:szCs w:val="20"/>
        </w:rPr>
        <w:t>a</w:t>
      </w:r>
      <w:r>
        <w:rPr>
          <w:rFonts w:ascii="Tahoma" w:hAnsi="Tahoma" w:cs="Tahoma"/>
          <w:sz w:val="20"/>
          <w:szCs w:val="20"/>
        </w:rPr>
        <w:t xml:space="preserve"> ruší </w:t>
      </w:r>
      <w:r w:rsidRPr="00EF313F">
        <w:rPr>
          <w:rFonts w:ascii="Tahoma" w:hAnsi="Tahoma" w:cs="Tahoma"/>
          <w:sz w:val="20"/>
          <w:szCs w:val="20"/>
        </w:rPr>
        <w:t xml:space="preserve">doterajší štatút </w:t>
      </w:r>
      <w:r>
        <w:rPr>
          <w:rFonts w:ascii="Tahoma" w:hAnsi="Tahoma" w:cs="Tahoma"/>
          <w:sz w:val="20"/>
          <w:szCs w:val="20"/>
        </w:rPr>
        <w:t>revíznej komisie ObFZ.</w:t>
      </w:r>
    </w:p>
    <w:p w:rsidR="00A90B8B" w:rsidRPr="00EF313F" w:rsidRDefault="00A90B8B" w:rsidP="00AF5488">
      <w:pPr>
        <w:rPr>
          <w:rFonts w:ascii="Tahoma" w:hAnsi="Tahoma" w:cs="Tahoma"/>
          <w:sz w:val="20"/>
          <w:szCs w:val="20"/>
        </w:rPr>
      </w:pPr>
    </w:p>
    <w:p w:rsidR="00A90B8B" w:rsidRPr="00EF313F" w:rsidRDefault="00A90B8B" w:rsidP="00AF5488">
      <w:pPr>
        <w:rPr>
          <w:rFonts w:ascii="Tahoma" w:hAnsi="Tahoma" w:cs="Tahoma"/>
          <w:sz w:val="20"/>
          <w:szCs w:val="20"/>
        </w:rPr>
      </w:pPr>
    </w:p>
    <w:p w:rsidR="00A90B8B" w:rsidRDefault="00A90B8B" w:rsidP="00AF5488">
      <w:pPr>
        <w:rPr>
          <w:rFonts w:ascii="Tahoma" w:hAnsi="Tahoma" w:cs="Tahoma"/>
          <w:sz w:val="20"/>
          <w:szCs w:val="20"/>
        </w:rPr>
      </w:pPr>
    </w:p>
    <w:p w:rsidR="00A90B8B" w:rsidRPr="00EF313F" w:rsidRDefault="00A90B8B" w:rsidP="00AF5488">
      <w:pPr>
        <w:rPr>
          <w:rFonts w:ascii="Tahoma" w:hAnsi="Tahoma" w:cs="Tahoma"/>
          <w:sz w:val="20"/>
          <w:szCs w:val="20"/>
        </w:rPr>
      </w:pPr>
    </w:p>
    <w:p w:rsidR="00A90B8B" w:rsidRPr="00EF313F" w:rsidRDefault="00A90B8B" w:rsidP="00AF5488">
      <w:pPr>
        <w:rPr>
          <w:rFonts w:ascii="Tahoma" w:hAnsi="Tahoma" w:cs="Tahoma"/>
          <w:sz w:val="20"/>
          <w:szCs w:val="20"/>
        </w:rPr>
      </w:pPr>
      <w:r>
        <w:rPr>
          <w:rFonts w:ascii="Tahoma" w:hAnsi="Tahoma" w:cs="Tahoma"/>
          <w:sz w:val="20"/>
          <w:szCs w:val="20"/>
        </w:rPr>
        <w:t xml:space="preserve">  </w:t>
      </w:r>
      <w:r w:rsidRPr="00EF313F">
        <w:rPr>
          <w:rFonts w:ascii="Tahoma" w:hAnsi="Tahoma" w:cs="Tahoma"/>
          <w:sz w:val="20"/>
          <w:szCs w:val="20"/>
        </w:rPr>
        <w:t>-------------------------------------</w:t>
      </w:r>
      <w:r w:rsidRPr="00EF313F">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sidRPr="00EF313F">
        <w:rPr>
          <w:rFonts w:ascii="Tahoma" w:hAnsi="Tahoma" w:cs="Tahoma"/>
          <w:sz w:val="20"/>
          <w:szCs w:val="20"/>
        </w:rPr>
        <w:t>-----------------------------------</w:t>
      </w:r>
    </w:p>
    <w:p w:rsidR="00A90B8B" w:rsidRDefault="00A90B8B" w:rsidP="00AF5488">
      <w:pPr>
        <w:rPr>
          <w:rFonts w:ascii="Arial" w:hAnsi="Arial" w:cs="Arial"/>
          <w:sz w:val="20"/>
          <w:szCs w:val="20"/>
        </w:rPr>
      </w:pPr>
      <w:r>
        <w:rPr>
          <w:rFonts w:ascii="Tahoma" w:hAnsi="Tahoma" w:cs="Tahoma"/>
          <w:sz w:val="20"/>
          <w:szCs w:val="20"/>
        </w:rPr>
        <w:t xml:space="preserve">            Gabriel Gojdič</w:t>
      </w:r>
      <w:r w:rsidRPr="00EF313F">
        <w:rPr>
          <w:rFonts w:ascii="Tahoma" w:hAnsi="Tahoma" w:cs="Tahoma"/>
          <w:sz w:val="20"/>
          <w:szCs w:val="20"/>
        </w:rPr>
        <w:t xml:space="preserve"> </w:t>
      </w:r>
      <w:r>
        <w:rPr>
          <w:rFonts w:ascii="Tahoma" w:hAnsi="Tahoma" w:cs="Tahoma"/>
          <w:sz w:val="20"/>
          <w:szCs w:val="20"/>
        </w:rPr>
        <w:tab/>
      </w:r>
      <w:r w:rsidRPr="00EF313F">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Mgr. Štefan Hlebaško</w:t>
      </w:r>
      <w:r w:rsidRPr="00993749">
        <w:rPr>
          <w:rFonts w:ascii="Arial" w:hAnsi="Arial" w:cs="Arial"/>
          <w:sz w:val="20"/>
          <w:szCs w:val="20"/>
        </w:rPr>
        <w:t xml:space="preserve"> v.</w:t>
      </w:r>
      <w:r>
        <w:rPr>
          <w:rFonts w:ascii="Arial" w:hAnsi="Arial" w:cs="Arial"/>
          <w:sz w:val="20"/>
          <w:szCs w:val="20"/>
        </w:rPr>
        <w:t xml:space="preserve"> </w:t>
      </w:r>
      <w:r w:rsidRPr="00993749">
        <w:rPr>
          <w:rFonts w:ascii="Arial" w:hAnsi="Arial" w:cs="Arial"/>
          <w:sz w:val="20"/>
          <w:szCs w:val="20"/>
        </w:rPr>
        <w:t>r.</w:t>
      </w:r>
    </w:p>
    <w:p w:rsidR="00A90B8B" w:rsidRPr="00993749" w:rsidRDefault="00A90B8B" w:rsidP="0035671A">
      <w:pPr>
        <w:ind w:firstLine="720"/>
        <w:rPr>
          <w:sz w:val="20"/>
          <w:szCs w:val="20"/>
        </w:rPr>
      </w:pPr>
      <w:r>
        <w:rPr>
          <w:rFonts w:ascii="Tahoma" w:hAnsi="Tahoma" w:cs="Tahoma"/>
          <w:sz w:val="20"/>
          <w:szCs w:val="20"/>
        </w:rPr>
        <w:t>sekretár ObFZ</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predseda</w:t>
      </w:r>
      <w:r w:rsidRPr="00EF313F">
        <w:rPr>
          <w:rFonts w:ascii="Tahoma" w:hAnsi="Tahoma" w:cs="Tahoma"/>
          <w:sz w:val="20"/>
          <w:szCs w:val="20"/>
        </w:rPr>
        <w:t xml:space="preserve"> </w:t>
      </w:r>
      <w:r>
        <w:rPr>
          <w:rFonts w:ascii="Tahoma" w:hAnsi="Tahoma" w:cs="Tahoma"/>
          <w:sz w:val="20"/>
          <w:szCs w:val="20"/>
        </w:rPr>
        <w:t>ObFZ</w:t>
      </w:r>
    </w:p>
    <w:sectPr w:rsidR="00A90B8B" w:rsidRPr="00993749" w:rsidSect="006E546B">
      <w:pgSz w:w="11900" w:h="16838"/>
      <w:pgMar w:top="1417" w:right="1820" w:bottom="1417" w:left="1416" w:header="0" w:footer="0" w:gutter="0"/>
      <w:cols w:space="708" w:equalWidth="0">
        <w:col w:w="8664"/>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231B"/>
    <w:multiLevelType w:val="hybridMultilevel"/>
    <w:tmpl w:val="FFFFFFFF"/>
    <w:lvl w:ilvl="0" w:tplc="774C2E3E">
      <w:start w:val="1"/>
      <w:numFmt w:val="decimal"/>
      <w:lvlText w:val="(%1)"/>
      <w:lvlJc w:val="left"/>
    </w:lvl>
    <w:lvl w:ilvl="1" w:tplc="83641494">
      <w:numFmt w:val="decimal"/>
      <w:lvlText w:val=""/>
      <w:lvlJc w:val="left"/>
    </w:lvl>
    <w:lvl w:ilvl="2" w:tplc="EE3C17AC">
      <w:numFmt w:val="decimal"/>
      <w:lvlText w:val=""/>
      <w:lvlJc w:val="left"/>
    </w:lvl>
    <w:lvl w:ilvl="3" w:tplc="7C4C0B84">
      <w:numFmt w:val="decimal"/>
      <w:lvlText w:val=""/>
      <w:lvlJc w:val="left"/>
    </w:lvl>
    <w:lvl w:ilvl="4" w:tplc="3FDADA8E">
      <w:numFmt w:val="decimal"/>
      <w:lvlText w:val=""/>
      <w:lvlJc w:val="left"/>
    </w:lvl>
    <w:lvl w:ilvl="5" w:tplc="2A988178">
      <w:numFmt w:val="decimal"/>
      <w:lvlText w:val=""/>
      <w:lvlJc w:val="left"/>
    </w:lvl>
    <w:lvl w:ilvl="6" w:tplc="6FDE3B08">
      <w:numFmt w:val="decimal"/>
      <w:lvlText w:val=""/>
      <w:lvlJc w:val="left"/>
    </w:lvl>
    <w:lvl w:ilvl="7" w:tplc="1932FCF6">
      <w:numFmt w:val="decimal"/>
      <w:lvlText w:val=""/>
      <w:lvlJc w:val="left"/>
    </w:lvl>
    <w:lvl w:ilvl="8" w:tplc="F5624810">
      <w:numFmt w:val="decimal"/>
      <w:lvlText w:val=""/>
      <w:lvlJc w:val="left"/>
    </w:lvl>
  </w:abstractNum>
  <w:abstractNum w:abstractNumId="1">
    <w:nsid w:val="0DED7263"/>
    <w:multiLevelType w:val="hybridMultilevel"/>
    <w:tmpl w:val="04F0A6CC"/>
    <w:lvl w:ilvl="0" w:tplc="498C1656">
      <w:start w:val="3"/>
      <w:numFmt w:val="decimal"/>
      <w:lvlText w:val="(%1)"/>
      <w:lvlJc w:val="left"/>
      <w:rPr>
        <w:b w:val="0"/>
        <w:bCs w:val="0"/>
      </w:rPr>
    </w:lvl>
    <w:lvl w:ilvl="1" w:tplc="2AEAC97C">
      <w:numFmt w:val="decimal"/>
      <w:lvlText w:val=""/>
      <w:lvlJc w:val="left"/>
    </w:lvl>
    <w:lvl w:ilvl="2" w:tplc="1CC4CFB6">
      <w:numFmt w:val="decimal"/>
      <w:lvlText w:val=""/>
      <w:lvlJc w:val="left"/>
    </w:lvl>
    <w:lvl w:ilvl="3" w:tplc="28407468">
      <w:numFmt w:val="decimal"/>
      <w:lvlText w:val=""/>
      <w:lvlJc w:val="left"/>
    </w:lvl>
    <w:lvl w:ilvl="4" w:tplc="23444DCA">
      <w:numFmt w:val="decimal"/>
      <w:lvlText w:val=""/>
      <w:lvlJc w:val="left"/>
    </w:lvl>
    <w:lvl w:ilvl="5" w:tplc="D73A54E4">
      <w:numFmt w:val="decimal"/>
      <w:lvlText w:val=""/>
      <w:lvlJc w:val="left"/>
    </w:lvl>
    <w:lvl w:ilvl="6" w:tplc="46860B94">
      <w:numFmt w:val="decimal"/>
      <w:lvlText w:val=""/>
      <w:lvlJc w:val="left"/>
    </w:lvl>
    <w:lvl w:ilvl="7" w:tplc="922E774A">
      <w:numFmt w:val="decimal"/>
      <w:lvlText w:val=""/>
      <w:lvlJc w:val="left"/>
    </w:lvl>
    <w:lvl w:ilvl="8" w:tplc="CB7A94A4">
      <w:numFmt w:val="decimal"/>
      <w:lvlText w:val=""/>
      <w:lvlJc w:val="left"/>
    </w:lvl>
  </w:abstractNum>
  <w:abstractNum w:abstractNumId="2">
    <w:nsid w:val="109CF92E"/>
    <w:multiLevelType w:val="hybridMultilevel"/>
    <w:tmpl w:val="FFFFFFFF"/>
    <w:lvl w:ilvl="0" w:tplc="61C2E964">
      <w:start w:val="2"/>
      <w:numFmt w:val="lowerLetter"/>
      <w:lvlText w:val="%1."/>
      <w:lvlJc w:val="left"/>
    </w:lvl>
    <w:lvl w:ilvl="1" w:tplc="69E05622">
      <w:numFmt w:val="decimal"/>
      <w:lvlText w:val=""/>
      <w:lvlJc w:val="left"/>
    </w:lvl>
    <w:lvl w:ilvl="2" w:tplc="D5A4A5DC">
      <w:numFmt w:val="decimal"/>
      <w:lvlText w:val=""/>
      <w:lvlJc w:val="left"/>
    </w:lvl>
    <w:lvl w:ilvl="3" w:tplc="86062C50">
      <w:numFmt w:val="decimal"/>
      <w:lvlText w:val=""/>
      <w:lvlJc w:val="left"/>
    </w:lvl>
    <w:lvl w:ilvl="4" w:tplc="864200CC">
      <w:numFmt w:val="decimal"/>
      <w:lvlText w:val=""/>
      <w:lvlJc w:val="left"/>
    </w:lvl>
    <w:lvl w:ilvl="5" w:tplc="1068DFFC">
      <w:numFmt w:val="decimal"/>
      <w:lvlText w:val=""/>
      <w:lvlJc w:val="left"/>
    </w:lvl>
    <w:lvl w:ilvl="6" w:tplc="42507802">
      <w:numFmt w:val="decimal"/>
      <w:lvlText w:val=""/>
      <w:lvlJc w:val="left"/>
    </w:lvl>
    <w:lvl w:ilvl="7" w:tplc="83E8C826">
      <w:numFmt w:val="decimal"/>
      <w:lvlText w:val=""/>
      <w:lvlJc w:val="left"/>
    </w:lvl>
    <w:lvl w:ilvl="8" w:tplc="D28E1EDC">
      <w:numFmt w:val="decimal"/>
      <w:lvlText w:val=""/>
      <w:lvlJc w:val="left"/>
    </w:lvl>
  </w:abstractNum>
  <w:abstractNum w:abstractNumId="3">
    <w:nsid w:val="1190CDE7"/>
    <w:multiLevelType w:val="hybridMultilevel"/>
    <w:tmpl w:val="FFFFFFFF"/>
    <w:lvl w:ilvl="0" w:tplc="60227C82">
      <w:start w:val="1"/>
      <w:numFmt w:val="lowerLetter"/>
      <w:lvlText w:val="%1."/>
      <w:lvlJc w:val="left"/>
    </w:lvl>
    <w:lvl w:ilvl="1" w:tplc="ED129110">
      <w:numFmt w:val="decimal"/>
      <w:lvlText w:val=""/>
      <w:lvlJc w:val="left"/>
    </w:lvl>
    <w:lvl w:ilvl="2" w:tplc="A5484E54">
      <w:numFmt w:val="decimal"/>
      <w:lvlText w:val=""/>
      <w:lvlJc w:val="left"/>
    </w:lvl>
    <w:lvl w:ilvl="3" w:tplc="7534AFDA">
      <w:numFmt w:val="decimal"/>
      <w:lvlText w:val=""/>
      <w:lvlJc w:val="left"/>
    </w:lvl>
    <w:lvl w:ilvl="4" w:tplc="B45479DE">
      <w:numFmt w:val="decimal"/>
      <w:lvlText w:val=""/>
      <w:lvlJc w:val="left"/>
    </w:lvl>
    <w:lvl w:ilvl="5" w:tplc="CC5EEC5E">
      <w:numFmt w:val="decimal"/>
      <w:lvlText w:val=""/>
      <w:lvlJc w:val="left"/>
    </w:lvl>
    <w:lvl w:ilvl="6" w:tplc="658E81B2">
      <w:numFmt w:val="decimal"/>
      <w:lvlText w:val=""/>
      <w:lvlJc w:val="left"/>
    </w:lvl>
    <w:lvl w:ilvl="7" w:tplc="1A94F23A">
      <w:numFmt w:val="decimal"/>
      <w:lvlText w:val=""/>
      <w:lvlJc w:val="left"/>
    </w:lvl>
    <w:lvl w:ilvl="8" w:tplc="27E26956">
      <w:numFmt w:val="decimal"/>
      <w:lvlText w:val=""/>
      <w:lvlJc w:val="left"/>
    </w:lvl>
  </w:abstractNum>
  <w:abstractNum w:abstractNumId="4">
    <w:nsid w:val="140E0F76"/>
    <w:multiLevelType w:val="hybridMultilevel"/>
    <w:tmpl w:val="FFFFFFFF"/>
    <w:lvl w:ilvl="0" w:tplc="A4C6E70A">
      <w:start w:val="2"/>
      <w:numFmt w:val="lowerLetter"/>
      <w:lvlText w:val="%1."/>
      <w:lvlJc w:val="left"/>
    </w:lvl>
    <w:lvl w:ilvl="1" w:tplc="0AD009C0">
      <w:numFmt w:val="decimal"/>
      <w:lvlText w:val=""/>
      <w:lvlJc w:val="left"/>
    </w:lvl>
    <w:lvl w:ilvl="2" w:tplc="60704680">
      <w:numFmt w:val="decimal"/>
      <w:lvlText w:val=""/>
      <w:lvlJc w:val="left"/>
    </w:lvl>
    <w:lvl w:ilvl="3" w:tplc="08BEC1DC">
      <w:numFmt w:val="decimal"/>
      <w:lvlText w:val=""/>
      <w:lvlJc w:val="left"/>
    </w:lvl>
    <w:lvl w:ilvl="4" w:tplc="8E724D0C">
      <w:numFmt w:val="decimal"/>
      <w:lvlText w:val=""/>
      <w:lvlJc w:val="left"/>
    </w:lvl>
    <w:lvl w:ilvl="5" w:tplc="46964A94">
      <w:numFmt w:val="decimal"/>
      <w:lvlText w:val=""/>
      <w:lvlJc w:val="left"/>
    </w:lvl>
    <w:lvl w:ilvl="6" w:tplc="5EFC54E6">
      <w:numFmt w:val="decimal"/>
      <w:lvlText w:val=""/>
      <w:lvlJc w:val="left"/>
    </w:lvl>
    <w:lvl w:ilvl="7" w:tplc="7BAE5D14">
      <w:numFmt w:val="decimal"/>
      <w:lvlText w:val=""/>
      <w:lvlJc w:val="left"/>
    </w:lvl>
    <w:lvl w:ilvl="8" w:tplc="4498E2D4">
      <w:numFmt w:val="decimal"/>
      <w:lvlText w:val=""/>
      <w:lvlJc w:val="left"/>
    </w:lvl>
  </w:abstractNum>
  <w:abstractNum w:abstractNumId="5">
    <w:nsid w:val="1BEFD79F"/>
    <w:multiLevelType w:val="hybridMultilevel"/>
    <w:tmpl w:val="FFFFFFFF"/>
    <w:lvl w:ilvl="0" w:tplc="66CE57E8">
      <w:start w:val="2"/>
      <w:numFmt w:val="decimal"/>
      <w:lvlText w:val="(%1)"/>
      <w:lvlJc w:val="left"/>
    </w:lvl>
    <w:lvl w:ilvl="1" w:tplc="DA8CC75A">
      <w:numFmt w:val="decimal"/>
      <w:lvlText w:val=""/>
      <w:lvlJc w:val="left"/>
    </w:lvl>
    <w:lvl w:ilvl="2" w:tplc="5D26E4F0">
      <w:numFmt w:val="decimal"/>
      <w:lvlText w:val=""/>
      <w:lvlJc w:val="left"/>
    </w:lvl>
    <w:lvl w:ilvl="3" w:tplc="6E2E7CF0">
      <w:numFmt w:val="decimal"/>
      <w:lvlText w:val=""/>
      <w:lvlJc w:val="left"/>
    </w:lvl>
    <w:lvl w:ilvl="4" w:tplc="73723B20">
      <w:numFmt w:val="decimal"/>
      <w:lvlText w:val=""/>
      <w:lvlJc w:val="left"/>
    </w:lvl>
    <w:lvl w:ilvl="5" w:tplc="BE9A941E">
      <w:numFmt w:val="decimal"/>
      <w:lvlText w:val=""/>
      <w:lvlJc w:val="left"/>
    </w:lvl>
    <w:lvl w:ilvl="6" w:tplc="B1662BD0">
      <w:numFmt w:val="decimal"/>
      <w:lvlText w:val=""/>
      <w:lvlJc w:val="left"/>
    </w:lvl>
    <w:lvl w:ilvl="7" w:tplc="30ACA1FE">
      <w:numFmt w:val="decimal"/>
      <w:lvlText w:val=""/>
      <w:lvlJc w:val="left"/>
    </w:lvl>
    <w:lvl w:ilvl="8" w:tplc="138EAA20">
      <w:numFmt w:val="decimal"/>
      <w:lvlText w:val=""/>
      <w:lvlJc w:val="left"/>
    </w:lvl>
  </w:abstractNum>
  <w:abstractNum w:abstractNumId="6">
    <w:nsid w:val="1F16E9E8"/>
    <w:multiLevelType w:val="hybridMultilevel"/>
    <w:tmpl w:val="FFFFFFFF"/>
    <w:lvl w:ilvl="0" w:tplc="FF924D3C">
      <w:start w:val="2"/>
      <w:numFmt w:val="decimal"/>
      <w:lvlText w:val="(%1)"/>
      <w:lvlJc w:val="left"/>
    </w:lvl>
    <w:lvl w:ilvl="1" w:tplc="8190E452">
      <w:numFmt w:val="decimal"/>
      <w:lvlText w:val=""/>
      <w:lvlJc w:val="left"/>
    </w:lvl>
    <w:lvl w:ilvl="2" w:tplc="D10A1AA4">
      <w:numFmt w:val="decimal"/>
      <w:lvlText w:val=""/>
      <w:lvlJc w:val="left"/>
    </w:lvl>
    <w:lvl w:ilvl="3" w:tplc="8450593E">
      <w:numFmt w:val="decimal"/>
      <w:lvlText w:val=""/>
      <w:lvlJc w:val="left"/>
    </w:lvl>
    <w:lvl w:ilvl="4" w:tplc="11AEA6C8">
      <w:numFmt w:val="decimal"/>
      <w:lvlText w:val=""/>
      <w:lvlJc w:val="left"/>
    </w:lvl>
    <w:lvl w:ilvl="5" w:tplc="E9CCF9FA">
      <w:numFmt w:val="decimal"/>
      <w:lvlText w:val=""/>
      <w:lvlJc w:val="left"/>
    </w:lvl>
    <w:lvl w:ilvl="6" w:tplc="76A89EFA">
      <w:numFmt w:val="decimal"/>
      <w:lvlText w:val=""/>
      <w:lvlJc w:val="left"/>
    </w:lvl>
    <w:lvl w:ilvl="7" w:tplc="7B028768">
      <w:numFmt w:val="decimal"/>
      <w:lvlText w:val=""/>
      <w:lvlJc w:val="left"/>
    </w:lvl>
    <w:lvl w:ilvl="8" w:tplc="4086D268">
      <w:numFmt w:val="decimal"/>
      <w:lvlText w:val=""/>
      <w:lvlJc w:val="left"/>
    </w:lvl>
  </w:abstractNum>
  <w:abstractNum w:abstractNumId="7">
    <w:nsid w:val="257130A3"/>
    <w:multiLevelType w:val="hybridMultilevel"/>
    <w:tmpl w:val="FFFFFFFF"/>
    <w:lvl w:ilvl="0" w:tplc="B08A2E82">
      <w:start w:val="1"/>
      <w:numFmt w:val="decimal"/>
      <w:lvlText w:val="(%1)"/>
      <w:lvlJc w:val="left"/>
    </w:lvl>
    <w:lvl w:ilvl="1" w:tplc="85ACB1A4">
      <w:numFmt w:val="decimal"/>
      <w:lvlText w:val=""/>
      <w:lvlJc w:val="left"/>
    </w:lvl>
    <w:lvl w:ilvl="2" w:tplc="878A4F48">
      <w:numFmt w:val="decimal"/>
      <w:lvlText w:val=""/>
      <w:lvlJc w:val="left"/>
    </w:lvl>
    <w:lvl w:ilvl="3" w:tplc="CE040F00">
      <w:numFmt w:val="decimal"/>
      <w:lvlText w:val=""/>
      <w:lvlJc w:val="left"/>
    </w:lvl>
    <w:lvl w:ilvl="4" w:tplc="AF608906">
      <w:numFmt w:val="decimal"/>
      <w:lvlText w:val=""/>
      <w:lvlJc w:val="left"/>
    </w:lvl>
    <w:lvl w:ilvl="5" w:tplc="14B814BC">
      <w:numFmt w:val="decimal"/>
      <w:lvlText w:val=""/>
      <w:lvlJc w:val="left"/>
    </w:lvl>
    <w:lvl w:ilvl="6" w:tplc="C1F8D75A">
      <w:numFmt w:val="decimal"/>
      <w:lvlText w:val=""/>
      <w:lvlJc w:val="left"/>
    </w:lvl>
    <w:lvl w:ilvl="7" w:tplc="27BA5BD2">
      <w:numFmt w:val="decimal"/>
      <w:lvlText w:val=""/>
      <w:lvlJc w:val="left"/>
    </w:lvl>
    <w:lvl w:ilvl="8" w:tplc="DF86C1B6">
      <w:numFmt w:val="decimal"/>
      <w:lvlText w:val=""/>
      <w:lvlJc w:val="left"/>
    </w:lvl>
  </w:abstractNum>
  <w:abstractNum w:abstractNumId="8">
    <w:nsid w:val="25E45D32"/>
    <w:multiLevelType w:val="hybridMultilevel"/>
    <w:tmpl w:val="FFFFFFFF"/>
    <w:lvl w:ilvl="0" w:tplc="78D88888">
      <w:start w:val="1"/>
      <w:numFmt w:val="decimal"/>
      <w:lvlText w:val="(%1)"/>
      <w:lvlJc w:val="left"/>
    </w:lvl>
    <w:lvl w:ilvl="1" w:tplc="3DE4A56E">
      <w:numFmt w:val="decimal"/>
      <w:lvlText w:val=""/>
      <w:lvlJc w:val="left"/>
    </w:lvl>
    <w:lvl w:ilvl="2" w:tplc="E9C24556">
      <w:numFmt w:val="decimal"/>
      <w:lvlText w:val=""/>
      <w:lvlJc w:val="left"/>
    </w:lvl>
    <w:lvl w:ilvl="3" w:tplc="6C1629C4">
      <w:numFmt w:val="decimal"/>
      <w:lvlText w:val=""/>
      <w:lvlJc w:val="left"/>
    </w:lvl>
    <w:lvl w:ilvl="4" w:tplc="9C10AC7A">
      <w:numFmt w:val="decimal"/>
      <w:lvlText w:val=""/>
      <w:lvlJc w:val="left"/>
    </w:lvl>
    <w:lvl w:ilvl="5" w:tplc="733C3514">
      <w:numFmt w:val="decimal"/>
      <w:lvlText w:val=""/>
      <w:lvlJc w:val="left"/>
    </w:lvl>
    <w:lvl w:ilvl="6" w:tplc="9DAE94C6">
      <w:numFmt w:val="decimal"/>
      <w:lvlText w:val=""/>
      <w:lvlJc w:val="left"/>
    </w:lvl>
    <w:lvl w:ilvl="7" w:tplc="D89A4CC0">
      <w:numFmt w:val="decimal"/>
      <w:lvlText w:val=""/>
      <w:lvlJc w:val="left"/>
    </w:lvl>
    <w:lvl w:ilvl="8" w:tplc="C7CA2D38">
      <w:numFmt w:val="decimal"/>
      <w:lvlText w:val=""/>
      <w:lvlJc w:val="left"/>
    </w:lvl>
  </w:abstractNum>
  <w:abstractNum w:abstractNumId="9">
    <w:nsid w:val="2F587B85"/>
    <w:multiLevelType w:val="hybridMultilevel"/>
    <w:tmpl w:val="68702CFE"/>
    <w:lvl w:ilvl="0" w:tplc="1A883F50">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0">
    <w:nsid w:val="3352255A"/>
    <w:multiLevelType w:val="hybridMultilevel"/>
    <w:tmpl w:val="FFFFFFFF"/>
    <w:lvl w:ilvl="0" w:tplc="93DCFED6">
      <w:start w:val="1"/>
      <w:numFmt w:val="lowerLetter"/>
      <w:lvlText w:val="%1."/>
      <w:lvlJc w:val="left"/>
    </w:lvl>
    <w:lvl w:ilvl="1" w:tplc="F0743C62">
      <w:numFmt w:val="decimal"/>
      <w:lvlText w:val=""/>
      <w:lvlJc w:val="left"/>
    </w:lvl>
    <w:lvl w:ilvl="2" w:tplc="0714EA44">
      <w:numFmt w:val="decimal"/>
      <w:lvlText w:val=""/>
      <w:lvlJc w:val="left"/>
    </w:lvl>
    <w:lvl w:ilvl="3" w:tplc="B504DE12">
      <w:numFmt w:val="decimal"/>
      <w:lvlText w:val=""/>
      <w:lvlJc w:val="left"/>
    </w:lvl>
    <w:lvl w:ilvl="4" w:tplc="0466374C">
      <w:numFmt w:val="decimal"/>
      <w:lvlText w:val=""/>
      <w:lvlJc w:val="left"/>
    </w:lvl>
    <w:lvl w:ilvl="5" w:tplc="E3889194">
      <w:numFmt w:val="decimal"/>
      <w:lvlText w:val=""/>
      <w:lvlJc w:val="left"/>
    </w:lvl>
    <w:lvl w:ilvl="6" w:tplc="4F329266">
      <w:numFmt w:val="decimal"/>
      <w:lvlText w:val=""/>
      <w:lvlJc w:val="left"/>
    </w:lvl>
    <w:lvl w:ilvl="7" w:tplc="E184306E">
      <w:numFmt w:val="decimal"/>
      <w:lvlText w:val=""/>
      <w:lvlJc w:val="left"/>
    </w:lvl>
    <w:lvl w:ilvl="8" w:tplc="32961516">
      <w:numFmt w:val="decimal"/>
      <w:lvlText w:val=""/>
      <w:lvlJc w:val="left"/>
    </w:lvl>
  </w:abstractNum>
  <w:abstractNum w:abstractNumId="11">
    <w:nsid w:val="3F2DBA31"/>
    <w:multiLevelType w:val="hybridMultilevel"/>
    <w:tmpl w:val="FFFFFFFF"/>
    <w:lvl w:ilvl="0" w:tplc="DAD00D1E">
      <w:start w:val="5"/>
      <w:numFmt w:val="decimal"/>
      <w:lvlText w:val="(%1)"/>
      <w:lvlJc w:val="left"/>
    </w:lvl>
    <w:lvl w:ilvl="1" w:tplc="9812615A">
      <w:numFmt w:val="decimal"/>
      <w:lvlText w:val=""/>
      <w:lvlJc w:val="left"/>
    </w:lvl>
    <w:lvl w:ilvl="2" w:tplc="2360827A">
      <w:numFmt w:val="decimal"/>
      <w:lvlText w:val=""/>
      <w:lvlJc w:val="left"/>
    </w:lvl>
    <w:lvl w:ilvl="3" w:tplc="14EADD74">
      <w:numFmt w:val="decimal"/>
      <w:lvlText w:val=""/>
      <w:lvlJc w:val="left"/>
    </w:lvl>
    <w:lvl w:ilvl="4" w:tplc="3D72A824">
      <w:numFmt w:val="decimal"/>
      <w:lvlText w:val=""/>
      <w:lvlJc w:val="left"/>
    </w:lvl>
    <w:lvl w:ilvl="5" w:tplc="16A4E578">
      <w:numFmt w:val="decimal"/>
      <w:lvlText w:val=""/>
      <w:lvlJc w:val="left"/>
    </w:lvl>
    <w:lvl w:ilvl="6" w:tplc="EF4CF168">
      <w:numFmt w:val="decimal"/>
      <w:lvlText w:val=""/>
      <w:lvlJc w:val="left"/>
    </w:lvl>
    <w:lvl w:ilvl="7" w:tplc="A6CC55E0">
      <w:numFmt w:val="decimal"/>
      <w:lvlText w:val=""/>
      <w:lvlJc w:val="left"/>
    </w:lvl>
    <w:lvl w:ilvl="8" w:tplc="0E7CEF20">
      <w:numFmt w:val="decimal"/>
      <w:lvlText w:val=""/>
      <w:lvlJc w:val="left"/>
    </w:lvl>
  </w:abstractNum>
  <w:abstractNum w:abstractNumId="12">
    <w:nsid w:val="41A7C4C9"/>
    <w:multiLevelType w:val="hybridMultilevel"/>
    <w:tmpl w:val="FFFFFFFF"/>
    <w:lvl w:ilvl="0" w:tplc="0004EB2E">
      <w:start w:val="1"/>
      <w:numFmt w:val="lowerLetter"/>
      <w:lvlText w:val="%1)"/>
      <w:lvlJc w:val="left"/>
    </w:lvl>
    <w:lvl w:ilvl="1" w:tplc="088A0848">
      <w:numFmt w:val="decimal"/>
      <w:lvlText w:val=""/>
      <w:lvlJc w:val="left"/>
    </w:lvl>
    <w:lvl w:ilvl="2" w:tplc="FA227D54">
      <w:numFmt w:val="decimal"/>
      <w:lvlText w:val=""/>
      <w:lvlJc w:val="left"/>
    </w:lvl>
    <w:lvl w:ilvl="3" w:tplc="87CC16E2">
      <w:numFmt w:val="decimal"/>
      <w:lvlText w:val=""/>
      <w:lvlJc w:val="left"/>
    </w:lvl>
    <w:lvl w:ilvl="4" w:tplc="3FE82186">
      <w:numFmt w:val="decimal"/>
      <w:lvlText w:val=""/>
      <w:lvlJc w:val="left"/>
    </w:lvl>
    <w:lvl w:ilvl="5" w:tplc="950ED928">
      <w:numFmt w:val="decimal"/>
      <w:lvlText w:val=""/>
      <w:lvlJc w:val="left"/>
    </w:lvl>
    <w:lvl w:ilvl="6" w:tplc="644C122C">
      <w:numFmt w:val="decimal"/>
      <w:lvlText w:val=""/>
      <w:lvlJc w:val="left"/>
    </w:lvl>
    <w:lvl w:ilvl="7" w:tplc="6114CDAE">
      <w:numFmt w:val="decimal"/>
      <w:lvlText w:val=""/>
      <w:lvlJc w:val="left"/>
    </w:lvl>
    <w:lvl w:ilvl="8" w:tplc="3A3A0AFA">
      <w:numFmt w:val="decimal"/>
      <w:lvlText w:val=""/>
      <w:lvlJc w:val="left"/>
    </w:lvl>
  </w:abstractNum>
  <w:abstractNum w:abstractNumId="13">
    <w:nsid w:val="431BD7B7"/>
    <w:multiLevelType w:val="hybridMultilevel"/>
    <w:tmpl w:val="FFFFFFFF"/>
    <w:lvl w:ilvl="0" w:tplc="16926008">
      <w:start w:val="1"/>
      <w:numFmt w:val="decimal"/>
      <w:lvlText w:val="(%1)"/>
      <w:lvlJc w:val="left"/>
    </w:lvl>
    <w:lvl w:ilvl="1" w:tplc="8F94911C">
      <w:numFmt w:val="decimal"/>
      <w:lvlText w:val=""/>
      <w:lvlJc w:val="left"/>
    </w:lvl>
    <w:lvl w:ilvl="2" w:tplc="4622105A">
      <w:numFmt w:val="decimal"/>
      <w:lvlText w:val=""/>
      <w:lvlJc w:val="left"/>
    </w:lvl>
    <w:lvl w:ilvl="3" w:tplc="9DB49228">
      <w:numFmt w:val="decimal"/>
      <w:lvlText w:val=""/>
      <w:lvlJc w:val="left"/>
    </w:lvl>
    <w:lvl w:ilvl="4" w:tplc="8CB8F05A">
      <w:numFmt w:val="decimal"/>
      <w:lvlText w:val=""/>
      <w:lvlJc w:val="left"/>
    </w:lvl>
    <w:lvl w:ilvl="5" w:tplc="36ACC454">
      <w:numFmt w:val="decimal"/>
      <w:lvlText w:val=""/>
      <w:lvlJc w:val="left"/>
    </w:lvl>
    <w:lvl w:ilvl="6" w:tplc="7E4ED60C">
      <w:numFmt w:val="decimal"/>
      <w:lvlText w:val=""/>
      <w:lvlJc w:val="left"/>
    </w:lvl>
    <w:lvl w:ilvl="7" w:tplc="1F86A694">
      <w:numFmt w:val="decimal"/>
      <w:lvlText w:val=""/>
      <w:lvlJc w:val="left"/>
    </w:lvl>
    <w:lvl w:ilvl="8" w:tplc="13445672">
      <w:numFmt w:val="decimal"/>
      <w:lvlText w:val=""/>
      <w:lvlJc w:val="left"/>
    </w:lvl>
  </w:abstractNum>
  <w:abstractNum w:abstractNumId="14">
    <w:nsid w:val="4E6AFB66"/>
    <w:multiLevelType w:val="hybridMultilevel"/>
    <w:tmpl w:val="FFFFFFFF"/>
    <w:lvl w:ilvl="0" w:tplc="55144660">
      <w:start w:val="1"/>
      <w:numFmt w:val="decimal"/>
      <w:lvlText w:val="(%1)"/>
      <w:lvlJc w:val="left"/>
    </w:lvl>
    <w:lvl w:ilvl="1" w:tplc="2410FA1C">
      <w:numFmt w:val="decimal"/>
      <w:lvlText w:val=""/>
      <w:lvlJc w:val="left"/>
    </w:lvl>
    <w:lvl w:ilvl="2" w:tplc="CEF40F1A">
      <w:numFmt w:val="decimal"/>
      <w:lvlText w:val=""/>
      <w:lvlJc w:val="left"/>
    </w:lvl>
    <w:lvl w:ilvl="3" w:tplc="A1A4BEA4">
      <w:numFmt w:val="decimal"/>
      <w:lvlText w:val=""/>
      <w:lvlJc w:val="left"/>
    </w:lvl>
    <w:lvl w:ilvl="4" w:tplc="529A74AC">
      <w:numFmt w:val="decimal"/>
      <w:lvlText w:val=""/>
      <w:lvlJc w:val="left"/>
    </w:lvl>
    <w:lvl w:ilvl="5" w:tplc="73CCBF9A">
      <w:numFmt w:val="decimal"/>
      <w:lvlText w:val=""/>
      <w:lvlJc w:val="left"/>
    </w:lvl>
    <w:lvl w:ilvl="6" w:tplc="25BAC694">
      <w:numFmt w:val="decimal"/>
      <w:lvlText w:val=""/>
      <w:lvlJc w:val="left"/>
    </w:lvl>
    <w:lvl w:ilvl="7" w:tplc="A64A1394">
      <w:numFmt w:val="decimal"/>
      <w:lvlText w:val=""/>
      <w:lvlJc w:val="left"/>
    </w:lvl>
    <w:lvl w:ilvl="8" w:tplc="916A03EA">
      <w:numFmt w:val="decimal"/>
      <w:lvlText w:val=""/>
      <w:lvlJc w:val="left"/>
    </w:lvl>
  </w:abstractNum>
  <w:abstractNum w:abstractNumId="15">
    <w:nsid w:val="519B500D"/>
    <w:multiLevelType w:val="hybridMultilevel"/>
    <w:tmpl w:val="FFFFFFFF"/>
    <w:lvl w:ilvl="0" w:tplc="210E68D4">
      <w:start w:val="7"/>
      <w:numFmt w:val="decimal"/>
      <w:lvlText w:val="(%1)"/>
      <w:lvlJc w:val="left"/>
    </w:lvl>
    <w:lvl w:ilvl="1" w:tplc="2B48F726">
      <w:numFmt w:val="decimal"/>
      <w:lvlText w:val=""/>
      <w:lvlJc w:val="left"/>
    </w:lvl>
    <w:lvl w:ilvl="2" w:tplc="1162507A">
      <w:numFmt w:val="decimal"/>
      <w:lvlText w:val=""/>
      <w:lvlJc w:val="left"/>
    </w:lvl>
    <w:lvl w:ilvl="3" w:tplc="E874716C">
      <w:numFmt w:val="decimal"/>
      <w:lvlText w:val=""/>
      <w:lvlJc w:val="left"/>
    </w:lvl>
    <w:lvl w:ilvl="4" w:tplc="DA0A6330">
      <w:numFmt w:val="decimal"/>
      <w:lvlText w:val=""/>
      <w:lvlJc w:val="left"/>
    </w:lvl>
    <w:lvl w:ilvl="5" w:tplc="A93E4F7C">
      <w:numFmt w:val="decimal"/>
      <w:lvlText w:val=""/>
      <w:lvlJc w:val="left"/>
    </w:lvl>
    <w:lvl w:ilvl="6" w:tplc="B8C614BE">
      <w:numFmt w:val="decimal"/>
      <w:lvlText w:val=""/>
      <w:lvlJc w:val="left"/>
    </w:lvl>
    <w:lvl w:ilvl="7" w:tplc="3C444AA8">
      <w:numFmt w:val="decimal"/>
      <w:lvlText w:val=""/>
      <w:lvlJc w:val="left"/>
    </w:lvl>
    <w:lvl w:ilvl="8" w:tplc="5CC4609E">
      <w:numFmt w:val="decimal"/>
      <w:lvlText w:val=""/>
      <w:lvlJc w:val="left"/>
    </w:lvl>
  </w:abstractNum>
  <w:abstractNum w:abstractNumId="16">
    <w:nsid w:val="62BBD95A"/>
    <w:multiLevelType w:val="hybridMultilevel"/>
    <w:tmpl w:val="FFFFFFFF"/>
    <w:lvl w:ilvl="0" w:tplc="F998F0F0">
      <w:start w:val="1"/>
      <w:numFmt w:val="decimal"/>
      <w:lvlText w:val="(%1)"/>
      <w:lvlJc w:val="left"/>
    </w:lvl>
    <w:lvl w:ilvl="1" w:tplc="DAD0DD28">
      <w:numFmt w:val="decimal"/>
      <w:lvlText w:val=""/>
      <w:lvlJc w:val="left"/>
    </w:lvl>
    <w:lvl w:ilvl="2" w:tplc="C2249288">
      <w:numFmt w:val="decimal"/>
      <w:lvlText w:val=""/>
      <w:lvlJc w:val="left"/>
    </w:lvl>
    <w:lvl w:ilvl="3" w:tplc="F1501DF6">
      <w:numFmt w:val="decimal"/>
      <w:lvlText w:val=""/>
      <w:lvlJc w:val="left"/>
    </w:lvl>
    <w:lvl w:ilvl="4" w:tplc="EFC02A22">
      <w:numFmt w:val="decimal"/>
      <w:lvlText w:val=""/>
      <w:lvlJc w:val="left"/>
    </w:lvl>
    <w:lvl w:ilvl="5" w:tplc="C6184336">
      <w:numFmt w:val="decimal"/>
      <w:lvlText w:val=""/>
      <w:lvlJc w:val="left"/>
    </w:lvl>
    <w:lvl w:ilvl="6" w:tplc="EA3457A2">
      <w:numFmt w:val="decimal"/>
      <w:lvlText w:val=""/>
      <w:lvlJc w:val="left"/>
    </w:lvl>
    <w:lvl w:ilvl="7" w:tplc="3AF8AD06">
      <w:numFmt w:val="decimal"/>
      <w:lvlText w:val=""/>
      <w:lvlJc w:val="left"/>
    </w:lvl>
    <w:lvl w:ilvl="8" w:tplc="38AC7930">
      <w:numFmt w:val="decimal"/>
      <w:lvlText w:val=""/>
      <w:lvlJc w:val="left"/>
    </w:lvl>
  </w:abstractNum>
  <w:abstractNum w:abstractNumId="17">
    <w:nsid w:val="66EF438D"/>
    <w:multiLevelType w:val="hybridMultilevel"/>
    <w:tmpl w:val="FFFFFFFF"/>
    <w:lvl w:ilvl="0" w:tplc="756C3944">
      <w:start w:val="22"/>
      <w:numFmt w:val="lowerLetter"/>
      <w:lvlText w:val="%1"/>
      <w:lvlJc w:val="left"/>
    </w:lvl>
    <w:lvl w:ilvl="1" w:tplc="7098FB32">
      <w:numFmt w:val="decimal"/>
      <w:lvlText w:val=""/>
      <w:lvlJc w:val="left"/>
    </w:lvl>
    <w:lvl w:ilvl="2" w:tplc="30A8050A">
      <w:numFmt w:val="decimal"/>
      <w:lvlText w:val=""/>
      <w:lvlJc w:val="left"/>
    </w:lvl>
    <w:lvl w:ilvl="3" w:tplc="CC3E0758">
      <w:numFmt w:val="decimal"/>
      <w:lvlText w:val=""/>
      <w:lvlJc w:val="left"/>
    </w:lvl>
    <w:lvl w:ilvl="4" w:tplc="2376AD14">
      <w:numFmt w:val="decimal"/>
      <w:lvlText w:val=""/>
      <w:lvlJc w:val="left"/>
    </w:lvl>
    <w:lvl w:ilvl="5" w:tplc="85E62E28">
      <w:numFmt w:val="decimal"/>
      <w:lvlText w:val=""/>
      <w:lvlJc w:val="left"/>
    </w:lvl>
    <w:lvl w:ilvl="6" w:tplc="160C4A14">
      <w:numFmt w:val="decimal"/>
      <w:lvlText w:val=""/>
      <w:lvlJc w:val="left"/>
    </w:lvl>
    <w:lvl w:ilvl="7" w:tplc="6BD07CD4">
      <w:numFmt w:val="decimal"/>
      <w:lvlText w:val=""/>
      <w:lvlJc w:val="left"/>
    </w:lvl>
    <w:lvl w:ilvl="8" w:tplc="652CA410">
      <w:numFmt w:val="decimal"/>
      <w:lvlText w:val=""/>
      <w:lvlJc w:val="left"/>
    </w:lvl>
  </w:abstractNum>
  <w:abstractNum w:abstractNumId="18">
    <w:nsid w:val="6B68079A"/>
    <w:multiLevelType w:val="hybridMultilevel"/>
    <w:tmpl w:val="FFFFFFFF"/>
    <w:lvl w:ilvl="0" w:tplc="64CC6EDC">
      <w:start w:val="1"/>
      <w:numFmt w:val="lowerLetter"/>
      <w:lvlText w:val="%1)"/>
      <w:lvlJc w:val="left"/>
    </w:lvl>
    <w:lvl w:ilvl="1" w:tplc="77C650C4">
      <w:numFmt w:val="decimal"/>
      <w:lvlText w:val=""/>
      <w:lvlJc w:val="left"/>
    </w:lvl>
    <w:lvl w:ilvl="2" w:tplc="D77E7B34">
      <w:numFmt w:val="decimal"/>
      <w:lvlText w:val=""/>
      <w:lvlJc w:val="left"/>
    </w:lvl>
    <w:lvl w:ilvl="3" w:tplc="EEA60DFA">
      <w:numFmt w:val="decimal"/>
      <w:lvlText w:val=""/>
      <w:lvlJc w:val="left"/>
    </w:lvl>
    <w:lvl w:ilvl="4" w:tplc="89A4DF60">
      <w:numFmt w:val="decimal"/>
      <w:lvlText w:val=""/>
      <w:lvlJc w:val="left"/>
    </w:lvl>
    <w:lvl w:ilvl="5" w:tplc="12A6DAE8">
      <w:numFmt w:val="decimal"/>
      <w:lvlText w:val=""/>
      <w:lvlJc w:val="left"/>
    </w:lvl>
    <w:lvl w:ilvl="6" w:tplc="86C6BC40">
      <w:numFmt w:val="decimal"/>
      <w:lvlText w:val=""/>
      <w:lvlJc w:val="left"/>
    </w:lvl>
    <w:lvl w:ilvl="7" w:tplc="9DDA5D44">
      <w:numFmt w:val="decimal"/>
      <w:lvlText w:val=""/>
      <w:lvlJc w:val="left"/>
    </w:lvl>
    <w:lvl w:ilvl="8" w:tplc="6AF25E9E">
      <w:numFmt w:val="decimal"/>
      <w:lvlText w:val=""/>
      <w:lvlJc w:val="left"/>
    </w:lvl>
  </w:abstractNum>
  <w:abstractNum w:abstractNumId="19">
    <w:nsid w:val="75CC5EF3"/>
    <w:multiLevelType w:val="hybridMultilevel"/>
    <w:tmpl w:val="83E8F6F2"/>
    <w:lvl w:ilvl="0" w:tplc="C492D1D6">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0">
    <w:nsid w:val="7C83E458"/>
    <w:multiLevelType w:val="hybridMultilevel"/>
    <w:tmpl w:val="FFFFFFFF"/>
    <w:lvl w:ilvl="0" w:tplc="4FAA9F96">
      <w:start w:val="1"/>
      <w:numFmt w:val="lowerLetter"/>
      <w:lvlText w:val="%1)"/>
      <w:lvlJc w:val="left"/>
    </w:lvl>
    <w:lvl w:ilvl="1" w:tplc="DBE0D1A0">
      <w:numFmt w:val="decimal"/>
      <w:lvlText w:val=""/>
      <w:lvlJc w:val="left"/>
    </w:lvl>
    <w:lvl w:ilvl="2" w:tplc="87400772">
      <w:numFmt w:val="decimal"/>
      <w:lvlText w:val=""/>
      <w:lvlJc w:val="left"/>
    </w:lvl>
    <w:lvl w:ilvl="3" w:tplc="15801A68">
      <w:numFmt w:val="decimal"/>
      <w:lvlText w:val=""/>
      <w:lvlJc w:val="left"/>
    </w:lvl>
    <w:lvl w:ilvl="4" w:tplc="7152ED2C">
      <w:numFmt w:val="decimal"/>
      <w:lvlText w:val=""/>
      <w:lvlJc w:val="left"/>
    </w:lvl>
    <w:lvl w:ilvl="5" w:tplc="6CDA81FA">
      <w:numFmt w:val="decimal"/>
      <w:lvlText w:val=""/>
      <w:lvlJc w:val="left"/>
    </w:lvl>
    <w:lvl w:ilvl="6" w:tplc="CB9E2778">
      <w:numFmt w:val="decimal"/>
      <w:lvlText w:val=""/>
      <w:lvlJc w:val="left"/>
    </w:lvl>
    <w:lvl w:ilvl="7" w:tplc="9E0EFE3C">
      <w:numFmt w:val="decimal"/>
      <w:lvlText w:val=""/>
      <w:lvlJc w:val="left"/>
    </w:lvl>
    <w:lvl w:ilvl="8" w:tplc="D37A9BAC">
      <w:numFmt w:val="decimal"/>
      <w:lvlText w:val=""/>
      <w:lvlJc w:val="left"/>
    </w:lvl>
  </w:abstractNum>
  <w:abstractNum w:abstractNumId="21">
    <w:nsid w:val="7FDCC233"/>
    <w:multiLevelType w:val="hybridMultilevel"/>
    <w:tmpl w:val="FFFFFFFF"/>
    <w:lvl w:ilvl="0" w:tplc="EFA8AAE4">
      <w:start w:val="1"/>
      <w:numFmt w:val="decimal"/>
      <w:lvlText w:val="(%1)"/>
      <w:lvlJc w:val="left"/>
    </w:lvl>
    <w:lvl w:ilvl="1" w:tplc="983A6050">
      <w:numFmt w:val="decimal"/>
      <w:lvlText w:val=""/>
      <w:lvlJc w:val="left"/>
    </w:lvl>
    <w:lvl w:ilvl="2" w:tplc="6400DC36">
      <w:numFmt w:val="decimal"/>
      <w:lvlText w:val=""/>
      <w:lvlJc w:val="left"/>
    </w:lvl>
    <w:lvl w:ilvl="3" w:tplc="B7B2A61E">
      <w:numFmt w:val="decimal"/>
      <w:lvlText w:val=""/>
      <w:lvlJc w:val="left"/>
    </w:lvl>
    <w:lvl w:ilvl="4" w:tplc="4138728E">
      <w:numFmt w:val="decimal"/>
      <w:lvlText w:val=""/>
      <w:lvlJc w:val="left"/>
    </w:lvl>
    <w:lvl w:ilvl="5" w:tplc="3AA657AA">
      <w:numFmt w:val="decimal"/>
      <w:lvlText w:val=""/>
      <w:lvlJc w:val="left"/>
    </w:lvl>
    <w:lvl w:ilvl="6" w:tplc="776498CC">
      <w:numFmt w:val="decimal"/>
      <w:lvlText w:val=""/>
      <w:lvlJc w:val="left"/>
    </w:lvl>
    <w:lvl w:ilvl="7" w:tplc="7A1AC386">
      <w:numFmt w:val="decimal"/>
      <w:lvlText w:val=""/>
      <w:lvlJc w:val="left"/>
    </w:lvl>
    <w:lvl w:ilvl="8" w:tplc="9A96079C">
      <w:numFmt w:val="decimal"/>
      <w:lvlText w:val=""/>
      <w:lvlJc w:val="left"/>
    </w:lvl>
  </w:abstractNum>
  <w:num w:numId="1">
    <w:abstractNumId w:val="0"/>
  </w:num>
  <w:num w:numId="2">
    <w:abstractNumId w:val="6"/>
  </w:num>
  <w:num w:numId="3">
    <w:abstractNumId w:val="3"/>
  </w:num>
  <w:num w:numId="4">
    <w:abstractNumId w:val="17"/>
  </w:num>
  <w:num w:numId="5">
    <w:abstractNumId w:val="4"/>
  </w:num>
  <w:num w:numId="6">
    <w:abstractNumId w:val="10"/>
  </w:num>
  <w:num w:numId="7">
    <w:abstractNumId w:val="2"/>
  </w:num>
  <w:num w:numId="8">
    <w:abstractNumId w:val="1"/>
  </w:num>
  <w:num w:numId="9">
    <w:abstractNumId w:val="21"/>
  </w:num>
  <w:num w:numId="10">
    <w:abstractNumId w:val="5"/>
  </w:num>
  <w:num w:numId="11">
    <w:abstractNumId w:val="12"/>
  </w:num>
  <w:num w:numId="12">
    <w:abstractNumId w:val="18"/>
  </w:num>
  <w:num w:numId="13">
    <w:abstractNumId w:val="14"/>
  </w:num>
  <w:num w:numId="14">
    <w:abstractNumId w:val="8"/>
  </w:num>
  <w:num w:numId="15">
    <w:abstractNumId w:val="15"/>
  </w:num>
  <w:num w:numId="16">
    <w:abstractNumId w:val="13"/>
  </w:num>
  <w:num w:numId="17">
    <w:abstractNumId w:val="11"/>
  </w:num>
  <w:num w:numId="18">
    <w:abstractNumId w:val="20"/>
  </w:num>
  <w:num w:numId="19">
    <w:abstractNumId w:val="7"/>
  </w:num>
  <w:num w:numId="20">
    <w:abstractNumId w:val="16"/>
  </w:num>
  <w:num w:numId="21">
    <w:abstractNumId w:val="19"/>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546B"/>
    <w:rsid w:val="00033357"/>
    <w:rsid w:val="00033776"/>
    <w:rsid w:val="0005688C"/>
    <w:rsid w:val="0008529D"/>
    <w:rsid w:val="000A08D6"/>
    <w:rsid w:val="000B71FE"/>
    <w:rsid w:val="001118DF"/>
    <w:rsid w:val="00113F9D"/>
    <w:rsid w:val="00121587"/>
    <w:rsid w:val="001966F3"/>
    <w:rsid w:val="001E0DA5"/>
    <w:rsid w:val="0020214C"/>
    <w:rsid w:val="002636D6"/>
    <w:rsid w:val="002D0CD1"/>
    <w:rsid w:val="0035671A"/>
    <w:rsid w:val="004366D6"/>
    <w:rsid w:val="00482003"/>
    <w:rsid w:val="00556D06"/>
    <w:rsid w:val="0059646F"/>
    <w:rsid w:val="006E546B"/>
    <w:rsid w:val="00795E54"/>
    <w:rsid w:val="007C1152"/>
    <w:rsid w:val="00827224"/>
    <w:rsid w:val="008A65EE"/>
    <w:rsid w:val="00993749"/>
    <w:rsid w:val="00A0617F"/>
    <w:rsid w:val="00A90B8B"/>
    <w:rsid w:val="00AF5488"/>
    <w:rsid w:val="00BE1155"/>
    <w:rsid w:val="00C35500"/>
    <w:rsid w:val="00C75876"/>
    <w:rsid w:val="00CF16DF"/>
    <w:rsid w:val="00DA3212"/>
    <w:rsid w:val="00E01BE4"/>
    <w:rsid w:val="00E12D0C"/>
    <w:rsid w:val="00E356C8"/>
    <w:rsid w:val="00E87D81"/>
    <w:rsid w:val="00E97613"/>
    <w:rsid w:val="00EF313F"/>
    <w:rsid w:val="00F24A2C"/>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46B"/>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obfztv.sk/logotv.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384</TotalTime>
  <Pages>6</Pages>
  <Words>2475</Words>
  <Characters>14111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Gojdič</cp:lastModifiedBy>
  <cp:revision>11</cp:revision>
  <cp:lastPrinted>2015-12-07T12:37:00Z</cp:lastPrinted>
  <dcterms:created xsi:type="dcterms:W3CDTF">2015-11-20T22:40:00Z</dcterms:created>
  <dcterms:modified xsi:type="dcterms:W3CDTF">2015-12-10T07:47:00Z</dcterms:modified>
</cp:coreProperties>
</file>