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B8B" w:rsidRDefault="00A90B8B" w:rsidP="00DA3212">
      <w:pPr>
        <w:rPr>
          <w:sz w:val="24"/>
          <w:szCs w:val="24"/>
        </w:rPr>
      </w:pPr>
      <w:bookmarkStart w:id="0" w:name="page1"/>
      <w:bookmarkEnd w:id="0"/>
    </w:p>
    <w:p w:rsidR="00A90B8B" w:rsidRDefault="00A90B8B" w:rsidP="00DA3212">
      <w:pPr>
        <w:jc w:val="center"/>
        <w:rPr>
          <w:sz w:val="24"/>
          <w:szCs w:val="24"/>
        </w:rPr>
      </w:pPr>
    </w:p>
    <w:p w:rsidR="00A90B8B" w:rsidRPr="002636D6" w:rsidRDefault="00A90B8B" w:rsidP="00DA3212">
      <w:pPr>
        <w:jc w:val="center"/>
        <w:rPr>
          <w:rFonts w:ascii="Tahoma" w:hAnsi="Tahoma" w:cs="Tahoma"/>
          <w:sz w:val="28"/>
          <w:szCs w:val="28"/>
        </w:rPr>
      </w:pPr>
    </w:p>
    <w:p w:rsidR="00A90B8B" w:rsidRPr="002636D6" w:rsidRDefault="00A90B8B" w:rsidP="00DA3212">
      <w:pPr>
        <w:jc w:val="center"/>
        <w:rPr>
          <w:rFonts w:ascii="Tahoma" w:hAnsi="Tahoma" w:cs="Tahoma"/>
          <w:sz w:val="28"/>
          <w:szCs w:val="28"/>
        </w:rPr>
      </w:pPr>
      <w:r w:rsidRPr="002636D6">
        <w:rPr>
          <w:rFonts w:ascii="Tahoma" w:hAnsi="Tahoma" w:cs="Tahoma"/>
          <w:b/>
          <w:bCs/>
          <w:sz w:val="28"/>
          <w:szCs w:val="28"/>
        </w:rPr>
        <w:t>REVÍZNY  PORIADOK</w:t>
      </w:r>
    </w:p>
    <w:p w:rsidR="00A90B8B" w:rsidRPr="002636D6" w:rsidRDefault="00A90B8B" w:rsidP="00DA3212">
      <w:pPr>
        <w:jc w:val="center"/>
        <w:rPr>
          <w:rFonts w:ascii="Tahoma" w:hAnsi="Tahoma" w:cs="Tahoma"/>
          <w:sz w:val="28"/>
          <w:szCs w:val="28"/>
        </w:rPr>
      </w:pPr>
      <w:r w:rsidRPr="002636D6">
        <w:rPr>
          <w:rFonts w:ascii="Tahoma" w:hAnsi="Tahoma" w:cs="Tahoma"/>
          <w:sz w:val="28"/>
          <w:szCs w:val="28"/>
        </w:rPr>
        <w:t>O</w:t>
      </w:r>
      <w:r>
        <w:rPr>
          <w:rFonts w:ascii="Tahoma" w:hAnsi="Tahoma" w:cs="Tahoma"/>
          <w:sz w:val="28"/>
          <w:szCs w:val="28"/>
        </w:rPr>
        <w:t>bFZ Trebišov</w:t>
      </w:r>
    </w:p>
    <w:p w:rsidR="00A90B8B" w:rsidRPr="002636D6" w:rsidRDefault="00A90B8B" w:rsidP="00DA3212">
      <w:pPr>
        <w:jc w:val="center"/>
        <w:rPr>
          <w:rFonts w:ascii="Tahoma" w:hAnsi="Tahoma" w:cs="Tahoma"/>
          <w:sz w:val="28"/>
          <w:szCs w:val="28"/>
        </w:rPr>
      </w:pPr>
    </w:p>
    <w:p w:rsidR="00A90B8B" w:rsidRDefault="00A90B8B" w:rsidP="00DA3212">
      <w:pPr>
        <w:jc w:val="cente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Pr="00DA3212" w:rsidRDefault="00A90B8B" w:rsidP="00DA3212">
      <w:pPr>
        <w:jc w:val="center"/>
        <w:rPr>
          <w:rFonts w:ascii="Tahoma" w:hAnsi="Tahoma" w:cs="Tahoma"/>
          <w:sz w:val="50"/>
          <w:szCs w:val="5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167.25pt;height:156.75pt">
            <v:imagedata r:id="rId5" r:href="rId6"/>
          </v:shape>
        </w:pict>
      </w: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Default="00A90B8B" w:rsidP="00DA3212">
      <w:pPr>
        <w:rPr>
          <w:sz w:val="24"/>
          <w:szCs w:val="24"/>
        </w:rPr>
      </w:pPr>
    </w:p>
    <w:p w:rsidR="00A90B8B" w:rsidRPr="00DA3212" w:rsidRDefault="00A90B8B" w:rsidP="00DA3212">
      <w:pPr>
        <w:rPr>
          <w:rFonts w:ascii="Tahoma" w:hAnsi="Tahoma" w:cs="Tahoma"/>
          <w:sz w:val="20"/>
          <w:szCs w:val="20"/>
        </w:rPr>
        <w:sectPr w:rsidR="00A90B8B" w:rsidRPr="00DA3212" w:rsidSect="00DA3212">
          <w:pgSz w:w="11900" w:h="16838"/>
          <w:pgMar w:top="1701" w:right="1701" w:bottom="1701" w:left="1701" w:header="0" w:footer="0" w:gutter="0"/>
          <w:cols w:space="708" w:equalWidth="0">
            <w:col w:w="8779"/>
          </w:cols>
        </w:sectPr>
      </w:pPr>
      <w:r w:rsidRPr="00DA3212">
        <w:rPr>
          <w:rFonts w:ascii="Tahoma" w:hAnsi="Tahoma" w:cs="Tahoma"/>
          <w:sz w:val="20"/>
          <w:szCs w:val="20"/>
        </w:rPr>
        <w:t xml:space="preserve">Účinnosť revízneho poriadku od </w:t>
      </w:r>
      <w:r>
        <w:rPr>
          <w:rFonts w:ascii="Tahoma" w:hAnsi="Tahoma" w:cs="Tahoma"/>
          <w:sz w:val="20"/>
          <w:szCs w:val="20"/>
        </w:rPr>
        <w:t>07.12.2015</w:t>
      </w:r>
    </w:p>
    <w:p w:rsidR="00A90B8B" w:rsidRPr="00DA3212" w:rsidRDefault="00A90B8B" w:rsidP="00AF5488">
      <w:pPr>
        <w:jc w:val="center"/>
        <w:rPr>
          <w:rFonts w:ascii="Tahoma" w:hAnsi="Tahoma" w:cs="Tahoma"/>
          <w:sz w:val="28"/>
          <w:szCs w:val="28"/>
        </w:rPr>
      </w:pPr>
      <w:bookmarkStart w:id="1" w:name="page2"/>
      <w:bookmarkEnd w:id="1"/>
      <w:r w:rsidRPr="00DA3212">
        <w:rPr>
          <w:rFonts w:ascii="Tahoma" w:hAnsi="Tahoma" w:cs="Tahoma"/>
          <w:b/>
          <w:bCs/>
          <w:sz w:val="28"/>
          <w:szCs w:val="28"/>
        </w:rPr>
        <w:t>Revízny poriadok Oblastného futbalového zväzu</w:t>
      </w:r>
    </w:p>
    <w:p w:rsidR="00A90B8B" w:rsidRPr="00EF313F" w:rsidRDefault="00A90B8B" w:rsidP="00AF5488">
      <w:pPr>
        <w:rPr>
          <w:rFonts w:ascii="Tahoma" w:hAnsi="Tahoma" w:cs="Tahoma"/>
          <w:sz w:val="20"/>
          <w:szCs w:val="20"/>
        </w:rPr>
      </w:pPr>
    </w:p>
    <w:p w:rsidR="00A90B8B" w:rsidRPr="00EF313F" w:rsidRDefault="00A90B8B" w:rsidP="00AF5488">
      <w:pPr>
        <w:rPr>
          <w:rFonts w:ascii="Tahoma" w:hAnsi="Tahoma" w:cs="Tahoma"/>
          <w:sz w:val="20"/>
          <w:szCs w:val="20"/>
        </w:rPr>
      </w:pPr>
      <w:r w:rsidRPr="00EF313F">
        <w:rPr>
          <w:rFonts w:ascii="Tahoma" w:hAnsi="Tahoma" w:cs="Tahoma"/>
          <w:sz w:val="20"/>
          <w:szCs w:val="20"/>
        </w:rPr>
        <w:t>Výkonný výbor ObFZ Trebišov podľa čl. 8 ods. 3 písm.“ c“ stanov ObFZ Trebišov schvaľuje tento revízny poriadok:</w:t>
      </w:r>
    </w:p>
    <w:p w:rsidR="00A90B8B" w:rsidRPr="00AF5488" w:rsidRDefault="00A90B8B" w:rsidP="00AF5488">
      <w:pPr>
        <w:jc w:val="center"/>
        <w:rPr>
          <w:rFonts w:ascii="Tahoma" w:hAnsi="Tahoma" w:cs="Tahoma"/>
          <w:b/>
          <w:bCs/>
        </w:rPr>
      </w:pPr>
      <w:r w:rsidRPr="00AF5488">
        <w:rPr>
          <w:rFonts w:ascii="Tahoma" w:hAnsi="Tahoma" w:cs="Tahoma"/>
          <w:b/>
          <w:bCs/>
        </w:rPr>
        <w:t xml:space="preserve">Článok 1 </w:t>
      </w:r>
    </w:p>
    <w:p w:rsidR="00A90B8B" w:rsidRPr="00AF5488" w:rsidRDefault="00A90B8B" w:rsidP="00AF5488">
      <w:pPr>
        <w:jc w:val="center"/>
        <w:rPr>
          <w:rFonts w:ascii="Tahoma" w:hAnsi="Tahoma" w:cs="Tahoma"/>
        </w:rPr>
      </w:pPr>
      <w:r w:rsidRPr="00AF5488">
        <w:rPr>
          <w:rFonts w:ascii="Tahoma" w:hAnsi="Tahoma" w:cs="Tahoma"/>
          <w:b/>
          <w:bCs/>
        </w:rPr>
        <w:t>Základné ustanovenia</w:t>
      </w:r>
    </w:p>
    <w:p w:rsidR="00A90B8B" w:rsidRPr="00EF313F" w:rsidRDefault="00A90B8B" w:rsidP="00AF5488">
      <w:pPr>
        <w:numPr>
          <w:ilvl w:val="0"/>
          <w:numId w:val="1"/>
        </w:numPr>
        <w:jc w:val="both"/>
        <w:rPr>
          <w:rFonts w:ascii="Tahoma" w:hAnsi="Tahoma" w:cs="Tahoma"/>
          <w:sz w:val="20"/>
          <w:szCs w:val="20"/>
        </w:rPr>
      </w:pPr>
      <w:r w:rsidRPr="00EF313F">
        <w:rPr>
          <w:rFonts w:ascii="Tahoma" w:hAnsi="Tahoma" w:cs="Tahoma"/>
          <w:sz w:val="20"/>
          <w:szCs w:val="20"/>
        </w:rPr>
        <w:t xml:space="preserve">Oblastný futbalový zväz (ďalej len „ObFZ“) realizuje svoje poslanie prostredníctvom orgánov ObFZ, medzi </w:t>
      </w:r>
      <w:r>
        <w:rPr>
          <w:rFonts w:ascii="Tahoma" w:hAnsi="Tahoma" w:cs="Tahoma"/>
          <w:sz w:val="20"/>
          <w:szCs w:val="20"/>
        </w:rPr>
        <w:t>k</w:t>
      </w:r>
      <w:r w:rsidRPr="00EF313F">
        <w:rPr>
          <w:rFonts w:ascii="Tahoma" w:hAnsi="Tahoma" w:cs="Tahoma"/>
          <w:sz w:val="20"/>
          <w:szCs w:val="20"/>
        </w:rPr>
        <w:t>toré patrí aj Revízna komisia ObFZ (ďalej len „komisia“).</w:t>
      </w:r>
    </w:p>
    <w:p w:rsidR="00A90B8B" w:rsidRPr="00EF313F" w:rsidRDefault="00A90B8B" w:rsidP="008A65EE">
      <w:pPr>
        <w:numPr>
          <w:ilvl w:val="0"/>
          <w:numId w:val="1"/>
        </w:numPr>
        <w:jc w:val="both"/>
        <w:rPr>
          <w:rFonts w:ascii="Tahoma" w:hAnsi="Tahoma" w:cs="Tahoma"/>
          <w:sz w:val="20"/>
          <w:szCs w:val="20"/>
        </w:rPr>
      </w:pPr>
      <w:r w:rsidRPr="00EF313F">
        <w:rPr>
          <w:rFonts w:ascii="Tahoma" w:hAnsi="Tahoma" w:cs="Tahoma"/>
          <w:sz w:val="20"/>
          <w:szCs w:val="20"/>
        </w:rPr>
        <w:t>Revízny poriadok upravuje najmä pôsobnosť a základné úlohy komisie, jej zloženie, zvolávanie, vedenie</w:t>
      </w:r>
      <w:r>
        <w:rPr>
          <w:rFonts w:ascii="Tahoma" w:hAnsi="Tahoma" w:cs="Tahoma"/>
          <w:sz w:val="20"/>
          <w:szCs w:val="20"/>
        </w:rPr>
        <w:t xml:space="preserve"> </w:t>
      </w:r>
      <w:r w:rsidRPr="00EF313F">
        <w:rPr>
          <w:rFonts w:ascii="Tahoma" w:hAnsi="Tahoma" w:cs="Tahoma"/>
          <w:sz w:val="20"/>
          <w:szCs w:val="20"/>
        </w:rPr>
        <w:t>a priebeh jej rokovania, prijímanie rozhodnutí a zabezpečenie ich dokumentácie.</w:t>
      </w:r>
    </w:p>
    <w:p w:rsidR="00A90B8B" w:rsidRPr="00EF313F" w:rsidRDefault="00A90B8B" w:rsidP="00AF5488">
      <w:pPr>
        <w:numPr>
          <w:ilvl w:val="0"/>
          <w:numId w:val="1"/>
        </w:numPr>
        <w:jc w:val="both"/>
        <w:rPr>
          <w:rFonts w:ascii="Tahoma" w:hAnsi="Tahoma" w:cs="Tahoma"/>
          <w:sz w:val="20"/>
          <w:szCs w:val="20"/>
        </w:rPr>
      </w:pPr>
      <w:r w:rsidRPr="00EF313F">
        <w:rPr>
          <w:rFonts w:ascii="Tahoma" w:hAnsi="Tahoma" w:cs="Tahoma"/>
          <w:sz w:val="20"/>
          <w:szCs w:val="20"/>
        </w:rPr>
        <w:t xml:space="preserve">Komisia sa vo svojej činnosti riadi Stanovami ObFZ  (ďalej len stanovy“), týmto poriadkom a plánom </w:t>
      </w:r>
      <w:r>
        <w:rPr>
          <w:rFonts w:ascii="Tahoma" w:hAnsi="Tahoma" w:cs="Tahoma"/>
          <w:sz w:val="20"/>
          <w:szCs w:val="20"/>
        </w:rPr>
        <w:t xml:space="preserve"> p</w:t>
      </w:r>
      <w:r w:rsidRPr="00EF313F">
        <w:rPr>
          <w:rFonts w:ascii="Tahoma" w:hAnsi="Tahoma" w:cs="Tahoma"/>
          <w:sz w:val="20"/>
          <w:szCs w:val="20"/>
        </w:rPr>
        <w:t>ráce schváleným spravidla na ročné obdobie.</w:t>
      </w:r>
    </w:p>
    <w:p w:rsidR="00A90B8B" w:rsidRDefault="00A90B8B" w:rsidP="00AF5488">
      <w:pPr>
        <w:numPr>
          <w:ilvl w:val="0"/>
          <w:numId w:val="1"/>
        </w:numPr>
        <w:jc w:val="both"/>
        <w:rPr>
          <w:rFonts w:ascii="Tahoma" w:hAnsi="Tahoma" w:cs="Tahoma"/>
          <w:sz w:val="20"/>
          <w:szCs w:val="20"/>
        </w:rPr>
      </w:pPr>
      <w:r w:rsidRPr="00EF313F">
        <w:rPr>
          <w:rFonts w:ascii="Tahoma" w:hAnsi="Tahoma" w:cs="Tahoma"/>
          <w:sz w:val="20"/>
          <w:szCs w:val="20"/>
        </w:rPr>
        <w:t xml:space="preserve">Komisia môže v záujme efektivity svojej činnosti využívať okrem osobných rokovaní na zasadnutiach aj </w:t>
      </w:r>
      <w:r>
        <w:rPr>
          <w:rFonts w:ascii="Tahoma" w:hAnsi="Tahoma" w:cs="Tahoma"/>
          <w:sz w:val="20"/>
          <w:szCs w:val="20"/>
        </w:rPr>
        <w:t>fo</w:t>
      </w:r>
      <w:r w:rsidRPr="00EF313F">
        <w:rPr>
          <w:rFonts w:ascii="Tahoma" w:hAnsi="Tahoma" w:cs="Tahoma"/>
          <w:sz w:val="20"/>
          <w:szCs w:val="20"/>
        </w:rPr>
        <w:t>rmu e-mailovej komunikácie, zdieľania dokumentov ako aj ďalšie vhodné formy komunikácie.</w:t>
      </w:r>
    </w:p>
    <w:p w:rsidR="00A90B8B" w:rsidRPr="00EF313F" w:rsidRDefault="00A90B8B" w:rsidP="00AF5488">
      <w:pPr>
        <w:numPr>
          <w:ilvl w:val="0"/>
          <w:numId w:val="1"/>
        </w:numPr>
        <w:jc w:val="both"/>
        <w:rPr>
          <w:rFonts w:ascii="Tahoma" w:hAnsi="Tahoma" w:cs="Tahoma"/>
          <w:sz w:val="20"/>
          <w:szCs w:val="20"/>
        </w:rPr>
      </w:pPr>
      <w:r w:rsidRPr="00EF313F">
        <w:rPr>
          <w:rFonts w:ascii="Tahoma" w:hAnsi="Tahoma" w:cs="Tahoma"/>
          <w:sz w:val="20"/>
          <w:szCs w:val="20"/>
        </w:rPr>
        <w:t>Komisia koná z vlastnej iniciatívy alebo na základe podnetu.</w:t>
      </w:r>
    </w:p>
    <w:p w:rsidR="00A90B8B" w:rsidRPr="00EF313F" w:rsidRDefault="00A90B8B" w:rsidP="00AF5488">
      <w:pPr>
        <w:rPr>
          <w:rFonts w:ascii="Tahoma" w:hAnsi="Tahoma" w:cs="Tahoma"/>
          <w:sz w:val="20"/>
          <w:szCs w:val="20"/>
        </w:rPr>
      </w:pPr>
    </w:p>
    <w:p w:rsidR="00A90B8B" w:rsidRPr="00AF5488" w:rsidRDefault="00A90B8B" w:rsidP="00AF5488">
      <w:pPr>
        <w:jc w:val="center"/>
        <w:rPr>
          <w:rFonts w:ascii="Tahoma" w:hAnsi="Tahoma" w:cs="Tahoma"/>
        </w:rPr>
      </w:pPr>
      <w:r w:rsidRPr="00AF5488">
        <w:rPr>
          <w:rFonts w:ascii="Tahoma" w:hAnsi="Tahoma" w:cs="Tahoma"/>
          <w:b/>
          <w:bCs/>
        </w:rPr>
        <w:t>Článok 2</w:t>
      </w:r>
    </w:p>
    <w:p w:rsidR="00A90B8B" w:rsidRPr="00AF5488" w:rsidRDefault="00A90B8B" w:rsidP="00AF5488">
      <w:pPr>
        <w:jc w:val="center"/>
        <w:rPr>
          <w:rFonts w:ascii="Tahoma" w:hAnsi="Tahoma" w:cs="Tahoma"/>
        </w:rPr>
      </w:pPr>
      <w:r w:rsidRPr="00AF5488">
        <w:rPr>
          <w:rFonts w:ascii="Tahoma" w:hAnsi="Tahoma" w:cs="Tahoma"/>
          <w:b/>
          <w:bCs/>
        </w:rPr>
        <w:t>Poslanie a zodpovednosť komisie</w:t>
      </w:r>
    </w:p>
    <w:p w:rsidR="00A90B8B" w:rsidRPr="00EF313F" w:rsidRDefault="00A90B8B" w:rsidP="002636D6">
      <w:pPr>
        <w:jc w:val="both"/>
        <w:rPr>
          <w:rFonts w:ascii="Tahoma" w:hAnsi="Tahoma" w:cs="Tahoma"/>
          <w:sz w:val="20"/>
          <w:szCs w:val="20"/>
        </w:rPr>
      </w:pPr>
      <w:r>
        <w:rPr>
          <w:rFonts w:ascii="Tahoma" w:hAnsi="Tahoma" w:cs="Tahoma"/>
          <w:sz w:val="20"/>
          <w:szCs w:val="20"/>
        </w:rPr>
        <w:t>(1)</w:t>
      </w:r>
      <w:r>
        <w:rPr>
          <w:rFonts w:ascii="Tahoma" w:hAnsi="Tahoma" w:cs="Tahoma"/>
          <w:sz w:val="20"/>
          <w:szCs w:val="20"/>
        </w:rPr>
        <w:tab/>
      </w:r>
      <w:r w:rsidRPr="00EF313F">
        <w:rPr>
          <w:rFonts w:ascii="Tahoma" w:hAnsi="Tahoma" w:cs="Tahoma"/>
          <w:sz w:val="20"/>
          <w:szCs w:val="20"/>
        </w:rPr>
        <w:t>Komisia je nezávislým orgánom kontroly činnosti ObFZ a jeho orgánov, ktorý za výkon svojej činnosti zodpovedá konferencii.</w:t>
      </w:r>
    </w:p>
    <w:p w:rsidR="00A90B8B" w:rsidRPr="00EF313F" w:rsidRDefault="00A90B8B" w:rsidP="00AF5488">
      <w:pPr>
        <w:numPr>
          <w:ilvl w:val="0"/>
          <w:numId w:val="2"/>
        </w:numPr>
        <w:jc w:val="both"/>
        <w:rPr>
          <w:rFonts w:ascii="Tahoma" w:hAnsi="Tahoma" w:cs="Tahoma"/>
          <w:sz w:val="20"/>
          <w:szCs w:val="20"/>
        </w:rPr>
      </w:pPr>
      <w:r w:rsidRPr="00EF313F">
        <w:rPr>
          <w:rFonts w:ascii="Tahoma" w:hAnsi="Tahoma" w:cs="Tahoma"/>
          <w:sz w:val="20"/>
          <w:szCs w:val="20"/>
        </w:rPr>
        <w:t>Komisia vykonáva kontrolu hospodárenia ObFZ a kontrolu dodržiavania noriem SFZ .</w:t>
      </w:r>
    </w:p>
    <w:p w:rsidR="00A90B8B" w:rsidRPr="00EF313F" w:rsidRDefault="00A90B8B" w:rsidP="002636D6">
      <w:pPr>
        <w:numPr>
          <w:ilvl w:val="0"/>
          <w:numId w:val="2"/>
        </w:numPr>
        <w:jc w:val="both"/>
        <w:rPr>
          <w:rFonts w:ascii="Tahoma" w:hAnsi="Tahoma" w:cs="Tahoma"/>
          <w:sz w:val="20"/>
          <w:szCs w:val="20"/>
        </w:rPr>
      </w:pPr>
      <w:r w:rsidRPr="00EF313F">
        <w:rPr>
          <w:rFonts w:ascii="Tahoma" w:hAnsi="Tahoma" w:cs="Tahoma"/>
          <w:sz w:val="20"/>
          <w:szCs w:val="20"/>
        </w:rPr>
        <w:t xml:space="preserve">Komisia jedenkrát ročne predkladá konferencii správu o svojej činnosti, ktorá je po prerokovaní na </w:t>
      </w:r>
      <w:r>
        <w:rPr>
          <w:rFonts w:ascii="Tahoma" w:hAnsi="Tahoma" w:cs="Tahoma"/>
          <w:sz w:val="20"/>
          <w:szCs w:val="20"/>
        </w:rPr>
        <w:t>k</w:t>
      </w:r>
      <w:r w:rsidRPr="00EF313F">
        <w:rPr>
          <w:rFonts w:ascii="Tahoma" w:hAnsi="Tahoma" w:cs="Tahoma"/>
          <w:sz w:val="20"/>
          <w:szCs w:val="20"/>
        </w:rPr>
        <w:t>onferencii zverejnená na webovom sídle ObFZ.</w:t>
      </w:r>
    </w:p>
    <w:p w:rsidR="00A90B8B" w:rsidRPr="00EF313F" w:rsidRDefault="00A90B8B" w:rsidP="002636D6">
      <w:pPr>
        <w:numPr>
          <w:ilvl w:val="0"/>
          <w:numId w:val="2"/>
        </w:numPr>
        <w:jc w:val="both"/>
        <w:rPr>
          <w:rFonts w:ascii="Tahoma" w:hAnsi="Tahoma" w:cs="Tahoma"/>
          <w:sz w:val="20"/>
          <w:szCs w:val="20"/>
        </w:rPr>
      </w:pPr>
      <w:r w:rsidRPr="00EF313F">
        <w:rPr>
          <w:rFonts w:ascii="Tahoma" w:hAnsi="Tahoma" w:cs="Tahoma"/>
          <w:sz w:val="20"/>
          <w:szCs w:val="20"/>
        </w:rPr>
        <w:t xml:space="preserve">Písomná správa uvedená v ods. 3 obsahuje informácie o zložení komisie, o počte stretnutí komisie </w:t>
      </w:r>
      <w:r>
        <w:rPr>
          <w:rFonts w:ascii="Tahoma" w:hAnsi="Tahoma" w:cs="Tahoma"/>
          <w:sz w:val="20"/>
          <w:szCs w:val="20"/>
        </w:rPr>
        <w:t>p</w:t>
      </w:r>
      <w:r w:rsidRPr="00EF313F">
        <w:rPr>
          <w:rFonts w:ascii="Tahoma" w:hAnsi="Tahoma" w:cs="Tahoma"/>
          <w:sz w:val="20"/>
          <w:szCs w:val="20"/>
        </w:rPr>
        <w:t>očas roka, o účasti členov na zasadnutiach komisie, popis konkrétnych činností vykonaných komisiou zodpovedajúci jej pôsobnosti a základným úlohám a informácie o prijatých opatreniach.</w:t>
      </w:r>
    </w:p>
    <w:p w:rsidR="00A90B8B" w:rsidRPr="00EF313F" w:rsidRDefault="00A90B8B" w:rsidP="00AF5488">
      <w:pPr>
        <w:jc w:val="center"/>
        <w:rPr>
          <w:rFonts w:ascii="Tahoma" w:hAnsi="Tahoma" w:cs="Tahoma"/>
          <w:sz w:val="20"/>
          <w:szCs w:val="20"/>
        </w:rPr>
      </w:pPr>
    </w:p>
    <w:p w:rsidR="00A90B8B" w:rsidRDefault="00A90B8B" w:rsidP="00AF5488">
      <w:pPr>
        <w:jc w:val="center"/>
        <w:rPr>
          <w:rFonts w:ascii="Tahoma" w:hAnsi="Tahoma" w:cs="Tahoma"/>
          <w:b/>
          <w:bCs/>
        </w:rPr>
      </w:pPr>
      <w:r w:rsidRPr="00EF313F">
        <w:rPr>
          <w:rFonts w:ascii="Tahoma" w:hAnsi="Tahoma" w:cs="Tahoma"/>
          <w:b/>
          <w:bCs/>
        </w:rPr>
        <w:t xml:space="preserve">Článok 3 </w:t>
      </w:r>
    </w:p>
    <w:p w:rsidR="00A90B8B" w:rsidRPr="00EF313F" w:rsidRDefault="00A90B8B" w:rsidP="00AF5488">
      <w:pPr>
        <w:jc w:val="center"/>
        <w:rPr>
          <w:rFonts w:ascii="Tahoma" w:hAnsi="Tahoma" w:cs="Tahoma"/>
        </w:rPr>
      </w:pPr>
      <w:r w:rsidRPr="00EF313F">
        <w:rPr>
          <w:rFonts w:ascii="Tahoma" w:hAnsi="Tahoma" w:cs="Tahoma"/>
          <w:b/>
          <w:bCs/>
        </w:rPr>
        <w:t>Pôsobnosť a úlohy komisie</w:t>
      </w:r>
    </w:p>
    <w:p w:rsidR="00A90B8B" w:rsidRPr="00EF313F" w:rsidRDefault="00A90B8B" w:rsidP="00AF5488">
      <w:pPr>
        <w:jc w:val="both"/>
        <w:rPr>
          <w:rFonts w:ascii="Tahoma" w:hAnsi="Tahoma" w:cs="Tahoma"/>
          <w:b/>
          <w:bCs/>
          <w:sz w:val="20"/>
          <w:szCs w:val="20"/>
        </w:rPr>
      </w:pPr>
      <w:r w:rsidRPr="0008529D">
        <w:rPr>
          <w:rFonts w:ascii="Tahoma" w:hAnsi="Tahoma" w:cs="Tahoma"/>
          <w:sz w:val="20"/>
          <w:szCs w:val="20"/>
        </w:rPr>
        <w:t>(1)</w:t>
      </w:r>
      <w:r w:rsidRPr="00EF313F">
        <w:rPr>
          <w:rFonts w:ascii="Tahoma" w:hAnsi="Tahoma" w:cs="Tahoma"/>
          <w:b/>
          <w:bCs/>
          <w:sz w:val="20"/>
          <w:szCs w:val="20"/>
        </w:rPr>
        <w:t xml:space="preserve"> </w:t>
      </w:r>
      <w:r>
        <w:rPr>
          <w:rFonts w:ascii="Tahoma" w:hAnsi="Tahoma" w:cs="Tahoma"/>
          <w:b/>
          <w:bCs/>
          <w:sz w:val="20"/>
          <w:szCs w:val="20"/>
        </w:rPr>
        <w:tab/>
      </w:r>
      <w:r w:rsidRPr="00EF313F">
        <w:rPr>
          <w:rFonts w:ascii="Tahoma" w:hAnsi="Tahoma" w:cs="Tahoma"/>
          <w:b/>
          <w:bCs/>
          <w:sz w:val="20"/>
          <w:szCs w:val="20"/>
        </w:rPr>
        <w:t>Do pôsobnosti komisie patrí najmä:</w:t>
      </w:r>
    </w:p>
    <w:p w:rsidR="00A90B8B" w:rsidRPr="00EF313F" w:rsidRDefault="00A90B8B" w:rsidP="00AF5488">
      <w:pPr>
        <w:numPr>
          <w:ilvl w:val="0"/>
          <w:numId w:val="3"/>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kontrolovať finančné hospodárenie s prostriedkami ObFZ, dbať o ich efektívne využívanie</w:t>
      </w:r>
      <w:r>
        <w:rPr>
          <w:rFonts w:ascii="Tahoma" w:hAnsi="Tahoma" w:cs="Tahoma"/>
          <w:sz w:val="20"/>
          <w:szCs w:val="20"/>
        </w:rPr>
        <w:t xml:space="preserve"> </w:t>
      </w:r>
      <w:r w:rsidRPr="00EF313F">
        <w:rPr>
          <w:rFonts w:ascii="Tahoma" w:hAnsi="Tahoma" w:cs="Tahoma"/>
          <w:sz w:val="20"/>
          <w:szCs w:val="20"/>
        </w:rPr>
        <w:t>súlade so schváleným rozpočtom ObFZ, cieľmi a úlohami ObFZ, pred</w:t>
      </w:r>
      <w:r>
        <w:rPr>
          <w:rFonts w:ascii="Tahoma" w:hAnsi="Tahoma" w:cs="Tahoma"/>
          <w:sz w:val="20"/>
          <w:szCs w:val="20"/>
        </w:rPr>
        <w:t>pismi a rozhodnutiami ObFZ,</w:t>
      </w:r>
    </w:p>
    <w:p w:rsidR="00A90B8B" w:rsidRPr="00EF313F" w:rsidRDefault="00A90B8B" w:rsidP="00AF5488">
      <w:pPr>
        <w:numPr>
          <w:ilvl w:val="0"/>
          <w:numId w:val="5"/>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na požiadanie konferencie alebo výkonného výboru podávať stanoviská k dodržiavaniu efektívnosti a adresnosti finančných prostriedkov poskytnutých jednotlivým členom ObFZ,</w:t>
      </w:r>
    </w:p>
    <w:p w:rsidR="00A90B8B" w:rsidRPr="00EF313F" w:rsidRDefault="00A90B8B" w:rsidP="00AF5488">
      <w:pPr>
        <w:numPr>
          <w:ilvl w:val="0"/>
          <w:numId w:val="5"/>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dať podnet výkonnému výboru alebo konferencii na zrušenie alebo zmenu rozhodnutia výkonného výboru,</w:t>
      </w:r>
    </w:p>
    <w:p w:rsidR="00A90B8B" w:rsidRDefault="00A90B8B" w:rsidP="00AF5488">
      <w:pPr>
        <w:numPr>
          <w:ilvl w:val="0"/>
          <w:numId w:val="5"/>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vykonávať kontroly podľa schváleného plánu a podľa požiadaviek konferencie a výkonného výboru a na základe výsledkov kontroly vydať príslušné rozhodnutie (stanovisko, odporúčanie) k dodržiavaniu stanov a ostatných</w:t>
      </w:r>
      <w:r>
        <w:rPr>
          <w:rFonts w:ascii="Tahoma" w:hAnsi="Tahoma" w:cs="Tahoma"/>
          <w:sz w:val="20"/>
          <w:szCs w:val="20"/>
        </w:rPr>
        <w:t xml:space="preserve"> predpisov SFZ,</w:t>
      </w:r>
    </w:p>
    <w:p w:rsidR="00A90B8B" w:rsidRDefault="00A90B8B" w:rsidP="002636D6">
      <w:pPr>
        <w:jc w:val="both"/>
        <w:rPr>
          <w:rFonts w:ascii="Tahoma" w:hAnsi="Tahoma" w:cs="Tahoma"/>
          <w:sz w:val="20"/>
          <w:szCs w:val="20"/>
        </w:rPr>
      </w:pPr>
    </w:p>
    <w:p w:rsidR="00A90B8B" w:rsidRPr="00EF313F" w:rsidRDefault="00A90B8B" w:rsidP="00AF5488">
      <w:pPr>
        <w:jc w:val="both"/>
        <w:rPr>
          <w:rFonts w:ascii="Tahoma" w:hAnsi="Tahoma" w:cs="Tahoma"/>
          <w:b/>
          <w:bCs/>
          <w:sz w:val="20"/>
          <w:szCs w:val="20"/>
        </w:rPr>
      </w:pPr>
      <w:r w:rsidRPr="0008529D">
        <w:rPr>
          <w:rFonts w:ascii="Tahoma" w:hAnsi="Tahoma" w:cs="Tahoma"/>
          <w:sz w:val="20"/>
          <w:szCs w:val="20"/>
        </w:rPr>
        <w:t>(2)</w:t>
      </w:r>
      <w:r w:rsidRPr="00EF313F">
        <w:rPr>
          <w:rFonts w:ascii="Tahoma" w:hAnsi="Tahoma" w:cs="Tahoma"/>
          <w:b/>
          <w:bCs/>
          <w:sz w:val="20"/>
          <w:szCs w:val="20"/>
        </w:rPr>
        <w:t xml:space="preserve"> </w:t>
      </w:r>
      <w:r>
        <w:rPr>
          <w:rFonts w:ascii="Tahoma" w:hAnsi="Tahoma" w:cs="Tahoma"/>
          <w:b/>
          <w:bCs/>
          <w:sz w:val="20"/>
          <w:szCs w:val="20"/>
        </w:rPr>
        <w:tab/>
      </w:r>
      <w:r w:rsidRPr="00EF313F">
        <w:rPr>
          <w:rFonts w:ascii="Tahoma" w:hAnsi="Tahoma" w:cs="Tahoma"/>
          <w:b/>
          <w:bCs/>
          <w:sz w:val="20"/>
          <w:szCs w:val="20"/>
        </w:rPr>
        <w:t>Revízna komisia v rámci kontrolnej činnosti vykonáva najmä:</w:t>
      </w:r>
    </w:p>
    <w:p w:rsidR="00A90B8B" w:rsidRPr="00EF313F" w:rsidRDefault="00A90B8B" w:rsidP="00AF5488">
      <w:pPr>
        <w:numPr>
          <w:ilvl w:val="0"/>
          <w:numId w:val="6"/>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kontrolu dodržiavania interných ekonomických predpisov,</w:t>
      </w:r>
    </w:p>
    <w:p w:rsidR="00A90B8B" w:rsidRPr="00EF313F" w:rsidRDefault="00A90B8B" w:rsidP="00AF5488">
      <w:pPr>
        <w:numPr>
          <w:ilvl w:val="0"/>
          <w:numId w:val="7"/>
        </w:numPr>
        <w:jc w:val="both"/>
        <w:rPr>
          <w:rFonts w:ascii="Tahoma" w:hAnsi="Tahoma" w:cs="Tahoma"/>
          <w:sz w:val="20"/>
          <w:szCs w:val="20"/>
        </w:rPr>
      </w:pPr>
      <w:bookmarkStart w:id="2" w:name="page3"/>
      <w:bookmarkEnd w:id="2"/>
      <w:r>
        <w:rPr>
          <w:rFonts w:ascii="Tahoma" w:hAnsi="Tahoma" w:cs="Tahoma"/>
          <w:sz w:val="20"/>
          <w:szCs w:val="20"/>
        </w:rPr>
        <w:t xml:space="preserve">- </w:t>
      </w:r>
      <w:r w:rsidRPr="00EF313F">
        <w:rPr>
          <w:rFonts w:ascii="Tahoma" w:hAnsi="Tahoma" w:cs="Tahoma"/>
          <w:sz w:val="20"/>
          <w:szCs w:val="20"/>
        </w:rPr>
        <w:t xml:space="preserve">kontrolu inventarizácie majetku </w:t>
      </w:r>
      <w:r>
        <w:rPr>
          <w:rFonts w:ascii="Tahoma" w:hAnsi="Tahoma" w:cs="Tahoma"/>
          <w:sz w:val="20"/>
          <w:szCs w:val="20"/>
        </w:rPr>
        <w:t>ObFZ</w:t>
      </w:r>
      <w:r w:rsidRPr="00EF313F">
        <w:rPr>
          <w:rFonts w:ascii="Tahoma" w:hAnsi="Tahoma" w:cs="Tahoma"/>
          <w:sz w:val="20"/>
          <w:szCs w:val="20"/>
        </w:rPr>
        <w:t>,</w:t>
      </w:r>
    </w:p>
    <w:p w:rsidR="00A90B8B" w:rsidRPr="00EF313F" w:rsidRDefault="00A90B8B" w:rsidP="00AF5488">
      <w:pPr>
        <w:numPr>
          <w:ilvl w:val="0"/>
          <w:numId w:val="7"/>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kontrolu plnenia uznesení</w:t>
      </w:r>
      <w:r>
        <w:rPr>
          <w:rFonts w:ascii="Tahoma" w:hAnsi="Tahoma" w:cs="Tahoma"/>
          <w:sz w:val="20"/>
          <w:szCs w:val="20"/>
        </w:rPr>
        <w:t xml:space="preserve"> výkonného výboru a konferencie,</w:t>
      </w:r>
    </w:p>
    <w:p w:rsidR="00A90B8B" w:rsidRPr="00EF313F" w:rsidRDefault="00A90B8B" w:rsidP="00AF5488">
      <w:pPr>
        <w:rPr>
          <w:rFonts w:ascii="Tahoma" w:hAnsi="Tahoma" w:cs="Tahoma"/>
          <w:sz w:val="20"/>
          <w:szCs w:val="20"/>
        </w:rPr>
      </w:pPr>
    </w:p>
    <w:p w:rsidR="00A90B8B" w:rsidRPr="00EF313F" w:rsidRDefault="00A90B8B" w:rsidP="002636D6">
      <w:pPr>
        <w:numPr>
          <w:ilvl w:val="0"/>
          <w:numId w:val="8"/>
        </w:numPr>
        <w:jc w:val="both"/>
        <w:rPr>
          <w:rFonts w:ascii="Tahoma" w:hAnsi="Tahoma" w:cs="Tahoma"/>
          <w:sz w:val="20"/>
          <w:szCs w:val="20"/>
        </w:rPr>
      </w:pPr>
      <w:r w:rsidRPr="00EF313F">
        <w:rPr>
          <w:rFonts w:ascii="Tahoma" w:hAnsi="Tahoma" w:cs="Tahoma"/>
          <w:b/>
          <w:bCs/>
          <w:sz w:val="20"/>
          <w:szCs w:val="20"/>
        </w:rPr>
        <w:t>Pre efektívne plnenie svojich úloh je komisia oprávnená požadovať informácie</w:t>
      </w:r>
      <w:r w:rsidRPr="00EF313F">
        <w:rPr>
          <w:rFonts w:ascii="Tahoma" w:hAnsi="Tahoma" w:cs="Tahoma"/>
          <w:sz w:val="20"/>
          <w:szCs w:val="20"/>
        </w:rPr>
        <w:t xml:space="preserve">, vyjadrenia, posudky a stanoviská od funkcionárov a orgánov </w:t>
      </w:r>
      <w:r>
        <w:rPr>
          <w:rFonts w:ascii="Tahoma" w:hAnsi="Tahoma" w:cs="Tahoma"/>
          <w:sz w:val="20"/>
          <w:szCs w:val="20"/>
        </w:rPr>
        <w:t>ObFZ</w:t>
      </w:r>
      <w:r w:rsidRPr="00EF313F">
        <w:rPr>
          <w:rFonts w:ascii="Tahoma" w:hAnsi="Tahoma" w:cs="Tahoma"/>
          <w:sz w:val="20"/>
          <w:szCs w:val="20"/>
        </w:rPr>
        <w:t xml:space="preserve"> a jeho členov.</w:t>
      </w:r>
    </w:p>
    <w:p w:rsidR="00A90B8B" w:rsidRDefault="00A90B8B" w:rsidP="00AF5488">
      <w:pPr>
        <w:rPr>
          <w:rFonts w:ascii="Tahoma" w:hAnsi="Tahoma" w:cs="Tahoma"/>
          <w:sz w:val="20"/>
          <w:szCs w:val="20"/>
        </w:rPr>
      </w:pPr>
    </w:p>
    <w:p w:rsidR="00A90B8B" w:rsidRPr="00EF313F" w:rsidRDefault="00A90B8B" w:rsidP="0035671A">
      <w:pPr>
        <w:numPr>
          <w:ilvl w:val="0"/>
          <w:numId w:val="8"/>
        </w:numPr>
        <w:jc w:val="both"/>
        <w:rPr>
          <w:rFonts w:ascii="Tahoma" w:hAnsi="Tahoma" w:cs="Tahoma"/>
          <w:sz w:val="20"/>
          <w:szCs w:val="20"/>
        </w:rPr>
      </w:pPr>
      <w:r w:rsidRPr="00EF313F">
        <w:rPr>
          <w:rFonts w:ascii="Tahoma" w:hAnsi="Tahoma" w:cs="Tahoma"/>
          <w:sz w:val="20"/>
          <w:szCs w:val="20"/>
        </w:rPr>
        <w:t xml:space="preserve">Pracovníci aparátu </w:t>
      </w:r>
      <w:r>
        <w:rPr>
          <w:rFonts w:ascii="Tahoma" w:hAnsi="Tahoma" w:cs="Tahoma"/>
          <w:sz w:val="20"/>
          <w:szCs w:val="20"/>
        </w:rPr>
        <w:t>ObFZ</w:t>
      </w:r>
      <w:r w:rsidRPr="00EF313F">
        <w:rPr>
          <w:rFonts w:ascii="Tahoma" w:hAnsi="Tahoma" w:cs="Tahoma"/>
          <w:sz w:val="20"/>
          <w:szCs w:val="20"/>
        </w:rPr>
        <w:t xml:space="preserve"> na požiadanie umožnia členom komisie nazrieť do účtovných dokladov, uzatvorených zmlúv a iných dokumentov, na základe ktorých </w:t>
      </w:r>
      <w:r>
        <w:rPr>
          <w:rFonts w:ascii="Tahoma" w:hAnsi="Tahoma" w:cs="Tahoma"/>
          <w:sz w:val="20"/>
          <w:szCs w:val="20"/>
        </w:rPr>
        <w:t>ObFZ</w:t>
      </w:r>
      <w:r w:rsidRPr="00EF313F">
        <w:rPr>
          <w:rFonts w:ascii="Tahoma" w:hAnsi="Tahoma" w:cs="Tahoma"/>
          <w:sz w:val="20"/>
          <w:szCs w:val="20"/>
        </w:rPr>
        <w:t xml:space="preserve"> prevzalo na seba práva a povinnosti a poskytne im zápisnice, uznesenia a všetky ostatné materiály zo zasadnutí výkonného výboru i ostatných orgánov </w:t>
      </w:r>
      <w:r>
        <w:rPr>
          <w:rFonts w:ascii="Tahoma" w:hAnsi="Tahoma" w:cs="Tahoma"/>
          <w:sz w:val="20"/>
          <w:szCs w:val="20"/>
        </w:rPr>
        <w:t>ObFZ</w:t>
      </w:r>
      <w:r w:rsidRPr="00EF313F">
        <w:rPr>
          <w:rFonts w:ascii="Tahoma" w:hAnsi="Tahoma" w:cs="Tahoma"/>
          <w:sz w:val="20"/>
          <w:szCs w:val="20"/>
        </w:rPr>
        <w:t>.</w:t>
      </w:r>
    </w:p>
    <w:p w:rsidR="00A90B8B" w:rsidRPr="00EF313F" w:rsidRDefault="00A90B8B" w:rsidP="00AF5488">
      <w:pPr>
        <w:rPr>
          <w:rFonts w:ascii="Tahoma" w:hAnsi="Tahoma" w:cs="Tahoma"/>
          <w:sz w:val="20"/>
          <w:szCs w:val="20"/>
        </w:rPr>
      </w:pPr>
    </w:p>
    <w:p w:rsidR="00A90B8B" w:rsidRDefault="00A90B8B" w:rsidP="00AF5488">
      <w:pPr>
        <w:jc w:val="center"/>
        <w:rPr>
          <w:rFonts w:ascii="Tahoma" w:hAnsi="Tahoma" w:cs="Tahoma"/>
          <w:b/>
          <w:bCs/>
        </w:rPr>
      </w:pPr>
      <w:r w:rsidRPr="00AF5488">
        <w:rPr>
          <w:rFonts w:ascii="Tahoma" w:hAnsi="Tahoma" w:cs="Tahoma"/>
          <w:b/>
          <w:bCs/>
        </w:rPr>
        <w:t xml:space="preserve">Článok 4 </w:t>
      </w:r>
    </w:p>
    <w:p w:rsidR="00A90B8B" w:rsidRPr="00AF5488" w:rsidRDefault="00A90B8B" w:rsidP="00AF5488">
      <w:pPr>
        <w:jc w:val="center"/>
        <w:rPr>
          <w:rFonts w:ascii="Tahoma" w:hAnsi="Tahoma" w:cs="Tahoma"/>
        </w:rPr>
      </w:pPr>
      <w:r w:rsidRPr="00AF5488">
        <w:rPr>
          <w:rFonts w:ascii="Tahoma" w:hAnsi="Tahoma" w:cs="Tahoma"/>
          <w:b/>
          <w:bCs/>
        </w:rPr>
        <w:t>Zloženie komisie</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Komisia je zložená z predsedu komisie a ďalších dvoch členov komisie, ktorých zloženie upravuje čl. 49 ods. 2 stanov.</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Predsedu komisie volí a odvoláva konferencia. Ostatných členov komisie volí a odvoláva výkonný výbor tak, aby zloženie komisie bolo v súlade s čl. 49 ods. 2 stanov.</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Za člena komisie môže byť zvolená fyzická osoba, ktorá spĺňa podmienky upravené v čl.</w:t>
      </w:r>
      <w:r>
        <w:rPr>
          <w:rFonts w:ascii="Tahoma" w:hAnsi="Tahoma" w:cs="Tahoma"/>
          <w:sz w:val="20"/>
          <w:szCs w:val="20"/>
        </w:rPr>
        <w:t xml:space="preserve"> </w:t>
      </w:r>
      <w:r w:rsidRPr="00EF313F">
        <w:rPr>
          <w:rFonts w:ascii="Tahoma" w:hAnsi="Tahoma" w:cs="Tahoma"/>
          <w:sz w:val="20"/>
          <w:szCs w:val="20"/>
        </w:rPr>
        <w:t xml:space="preserve">30 stanov </w:t>
      </w:r>
      <w:r>
        <w:rPr>
          <w:rFonts w:ascii="Tahoma" w:hAnsi="Tahoma" w:cs="Tahoma"/>
          <w:sz w:val="20"/>
          <w:szCs w:val="20"/>
        </w:rPr>
        <w:t>Ob</w:t>
      </w:r>
      <w:r w:rsidRPr="00EF313F">
        <w:rPr>
          <w:rFonts w:ascii="Tahoma" w:hAnsi="Tahoma" w:cs="Tahoma"/>
          <w:sz w:val="20"/>
          <w:szCs w:val="20"/>
        </w:rPr>
        <w:t>FZ.</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 xml:space="preserve">Predseda komisie a člen komisie musia spĺňať odborné predpoklady pre prácu v komisii, ktoré spočívajú </w:t>
      </w:r>
      <w:r>
        <w:rPr>
          <w:rFonts w:ascii="Tahoma" w:hAnsi="Tahoma" w:cs="Tahoma"/>
          <w:sz w:val="20"/>
          <w:szCs w:val="20"/>
        </w:rPr>
        <w:t>n</w:t>
      </w:r>
      <w:r w:rsidRPr="00EF313F">
        <w:rPr>
          <w:rFonts w:ascii="Tahoma" w:hAnsi="Tahoma" w:cs="Tahoma"/>
          <w:sz w:val="20"/>
          <w:szCs w:val="20"/>
        </w:rPr>
        <w:t>ajmä v ich schopnostiach a skúsenostiach, ktoré môžu využiť v záujme napĺňania poslania a úloh komisie uvedených v čl. 2 ods. 3 a v čl. 3.</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 xml:space="preserve">Ak dôjde k strate bezúhonnosti počas funkčného obdobia členstva v komisii, dotknutý člen komisie je povinný túto skutočnosť bezodkladne oznámiť predsedovi </w:t>
      </w:r>
      <w:r>
        <w:rPr>
          <w:rFonts w:ascii="Tahoma" w:hAnsi="Tahoma" w:cs="Tahoma"/>
          <w:sz w:val="20"/>
          <w:szCs w:val="20"/>
        </w:rPr>
        <w:t>ObFZ.</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Ak dôjde k nezlučiteľnosti výkonu funkcií člena komisie (čl. 32 ods. 2, 3, 4 a 5 stanov), alebo ak sa člen komisie bez odôvodneného ospravedlnenia opakovane alebo počas dlhšieho obdobia nezúčastňuje na činnosti komisie, predseda komisie alebo iný člen komisie alebo sekretár (ďalej len „navrhovateľ“) môže podať návrh na jeho odvolanie z funkcie.</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Návrh na odvolanie predsedu komisie alebo člena komisie musí byť odôvodnený a musí byť delegátovi konferencie, prípadne členovi v</w:t>
      </w:r>
      <w:r>
        <w:rPr>
          <w:rFonts w:ascii="Tahoma" w:hAnsi="Tahoma" w:cs="Tahoma"/>
          <w:sz w:val="20"/>
          <w:szCs w:val="20"/>
        </w:rPr>
        <w:t>ýkonného výboru zaslaný písomne.</w:t>
      </w:r>
      <w:r w:rsidRPr="00EF313F">
        <w:rPr>
          <w:rFonts w:ascii="Tahoma" w:hAnsi="Tahoma" w:cs="Tahoma"/>
          <w:sz w:val="20"/>
          <w:szCs w:val="20"/>
        </w:rPr>
        <w:t xml:space="preserve"> Návrh na odvolanie sa zašle na vedomie aj subjektu, ktorý odvolávanú osobu do komisie navrhol.</w:t>
      </w:r>
    </w:p>
    <w:p w:rsidR="00A90B8B" w:rsidRPr="00EF313F" w:rsidRDefault="00A90B8B" w:rsidP="00AF5488">
      <w:pPr>
        <w:jc w:val="both"/>
        <w:rPr>
          <w:rFonts w:ascii="Tahoma" w:hAnsi="Tahoma" w:cs="Tahoma"/>
          <w:sz w:val="20"/>
          <w:szCs w:val="20"/>
        </w:rPr>
      </w:pPr>
      <w:r w:rsidRPr="00EF313F">
        <w:rPr>
          <w:rFonts w:ascii="Tahoma" w:hAnsi="Tahoma" w:cs="Tahoma"/>
          <w:sz w:val="20"/>
          <w:szCs w:val="20"/>
        </w:rPr>
        <w:t xml:space="preserve">Rozhodnutie konferencie o odvolaní predsedu komisie alebo výkonného výboru o odvolaní člena komisie z funkcie je účinné jeho oznámením, ak nie je v rozhodnutí uvedené inak. Za oznámenie rozhodnutia sa považuje jeho ústne vyhlásenie prítomnému odvolávanému predsedovi, prípadne členovi komisie alebo zverejnenie takéhoto rozhodnutia na webovej stránke </w:t>
      </w:r>
      <w:r>
        <w:rPr>
          <w:rFonts w:ascii="Tahoma" w:hAnsi="Tahoma" w:cs="Tahoma"/>
          <w:sz w:val="20"/>
          <w:szCs w:val="20"/>
        </w:rPr>
        <w:t>Ob</w:t>
      </w:r>
      <w:r w:rsidRPr="00EF313F">
        <w:rPr>
          <w:rFonts w:ascii="Tahoma" w:hAnsi="Tahoma" w:cs="Tahoma"/>
          <w:sz w:val="20"/>
          <w:szCs w:val="20"/>
        </w:rPr>
        <w:t>FZ.</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Navrhovateľ pred podaním návrhu na odvolanie uvedenom v ods. 7 písomne upovedomí odvolávanú osobu o tomto návrhu a dôvodoch na odvolanie a vyzve ju, aby sa k návrhu na odvolanie písomne vyjadrila v lehote siedmich kalendárnych dní od doručenia upovedomenia.</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Po uplynutí uvedenej lehoty navrhovateľ predloží konferencii, prípadne výkonnému výboru návrh na odvolanie spolu s upovedomením odvolávanej osoby o návrhu na odvolanie, písomným vyjadrením odvolávanej osoby, ak bolo navrhovateľovi doručené a ostatnými dôkazmi podporujúcimi návrh na odvolanie.</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Odvolávaná osoba si môže uplatniť právo na verejnú obhajobu. Verejná obhajoba odvolávanej osoby sa uskutočňuje osobne alebo prečítaním písomného vyjadrenia na konferencii, prípadne na zasadnutí výkonného výboru pred hlasovaním o odvolaní.</w:t>
      </w:r>
    </w:p>
    <w:p w:rsidR="00A90B8B" w:rsidRPr="00EF313F" w:rsidRDefault="00A90B8B" w:rsidP="00AF5488">
      <w:pPr>
        <w:numPr>
          <w:ilvl w:val="0"/>
          <w:numId w:val="9"/>
        </w:numPr>
        <w:jc w:val="both"/>
        <w:rPr>
          <w:rFonts w:ascii="Tahoma" w:hAnsi="Tahoma" w:cs="Tahoma"/>
          <w:sz w:val="20"/>
          <w:szCs w:val="20"/>
        </w:rPr>
      </w:pPr>
      <w:r w:rsidRPr="00EF313F">
        <w:rPr>
          <w:rFonts w:ascii="Tahoma" w:hAnsi="Tahoma" w:cs="Tahoma"/>
          <w:sz w:val="20"/>
          <w:szCs w:val="20"/>
        </w:rPr>
        <w:t xml:space="preserve">Výkonný výbor môže na návrh delegáta konferencie, člena výkonného výboru alebo predsedu komisie rozhodnúť aj o dočasnom pozastavení výkonu funkcie, ktoré nadobúda okamžitý účinok </w:t>
      </w:r>
      <w:r>
        <w:rPr>
          <w:rFonts w:ascii="Tahoma" w:hAnsi="Tahoma" w:cs="Tahoma"/>
          <w:sz w:val="20"/>
          <w:szCs w:val="20"/>
        </w:rPr>
        <w:t xml:space="preserve">písomným </w:t>
      </w:r>
      <w:r w:rsidRPr="00EF313F">
        <w:rPr>
          <w:rFonts w:ascii="Tahoma" w:hAnsi="Tahoma" w:cs="Tahoma"/>
          <w:sz w:val="20"/>
          <w:szCs w:val="20"/>
        </w:rPr>
        <w:t>oznámením rozhodnutia dotknutej osobe.</w:t>
      </w:r>
    </w:p>
    <w:p w:rsidR="00A90B8B" w:rsidRPr="00EF313F" w:rsidRDefault="00A90B8B" w:rsidP="00AF5488">
      <w:pPr>
        <w:rPr>
          <w:rFonts w:ascii="Tahoma" w:hAnsi="Tahoma" w:cs="Tahoma"/>
          <w:sz w:val="20"/>
          <w:szCs w:val="20"/>
        </w:rPr>
      </w:pPr>
    </w:p>
    <w:p w:rsidR="00A90B8B" w:rsidRPr="00AF5488" w:rsidRDefault="00A90B8B" w:rsidP="00AF5488">
      <w:pPr>
        <w:jc w:val="center"/>
        <w:rPr>
          <w:rFonts w:ascii="Tahoma" w:hAnsi="Tahoma" w:cs="Tahoma"/>
          <w:b/>
          <w:bCs/>
        </w:rPr>
      </w:pPr>
      <w:r w:rsidRPr="00AF5488">
        <w:rPr>
          <w:rFonts w:ascii="Tahoma" w:hAnsi="Tahoma" w:cs="Tahoma"/>
          <w:b/>
          <w:bCs/>
        </w:rPr>
        <w:t>Článok 5</w:t>
      </w:r>
    </w:p>
    <w:p w:rsidR="00A90B8B" w:rsidRDefault="00A90B8B" w:rsidP="00E12D0C">
      <w:pPr>
        <w:jc w:val="center"/>
        <w:rPr>
          <w:rFonts w:ascii="Tahoma" w:hAnsi="Tahoma" w:cs="Tahoma"/>
          <w:b/>
          <w:bCs/>
        </w:rPr>
      </w:pPr>
      <w:r w:rsidRPr="00AF5488">
        <w:rPr>
          <w:rFonts w:ascii="Tahoma" w:hAnsi="Tahoma" w:cs="Tahoma"/>
          <w:b/>
          <w:bCs/>
        </w:rPr>
        <w:t>Funkčné obdobie komisie</w:t>
      </w:r>
    </w:p>
    <w:p w:rsidR="00A90B8B" w:rsidRPr="00EF313F" w:rsidRDefault="00A90B8B" w:rsidP="00E12D0C">
      <w:pPr>
        <w:rPr>
          <w:rFonts w:ascii="Tahoma" w:hAnsi="Tahoma" w:cs="Tahoma"/>
          <w:sz w:val="20"/>
          <w:szCs w:val="20"/>
        </w:rPr>
      </w:pPr>
      <w:r w:rsidRPr="00EF313F">
        <w:rPr>
          <w:rFonts w:ascii="Tahoma" w:hAnsi="Tahoma" w:cs="Tahoma"/>
          <w:sz w:val="20"/>
          <w:szCs w:val="20"/>
        </w:rPr>
        <w:t>(1) Funkčné obdobie predsedu komisie a člena komisie je štvorročné.</w:t>
      </w:r>
    </w:p>
    <w:p w:rsidR="00A90B8B" w:rsidRPr="00EF313F" w:rsidRDefault="00A90B8B" w:rsidP="00E12D0C">
      <w:pPr>
        <w:numPr>
          <w:ilvl w:val="0"/>
          <w:numId w:val="10"/>
        </w:numPr>
        <w:jc w:val="both"/>
        <w:rPr>
          <w:rFonts w:ascii="Tahoma" w:hAnsi="Tahoma" w:cs="Tahoma"/>
          <w:sz w:val="20"/>
          <w:szCs w:val="20"/>
        </w:rPr>
      </w:pPr>
      <w:bookmarkStart w:id="3" w:name="page4"/>
      <w:bookmarkEnd w:id="3"/>
      <w:r w:rsidRPr="00EF313F">
        <w:rPr>
          <w:rFonts w:ascii="Tahoma" w:hAnsi="Tahoma" w:cs="Tahoma"/>
          <w:sz w:val="20"/>
          <w:szCs w:val="20"/>
        </w:rPr>
        <w:t>Tá istá osoba môže vykonávať funkciu predsedu komisie alebo člena komisie aj opakovane bez obmedzenia počtu funkčných období.</w:t>
      </w:r>
    </w:p>
    <w:p w:rsidR="00A90B8B" w:rsidRPr="00EF313F" w:rsidRDefault="00A90B8B" w:rsidP="0035671A">
      <w:pPr>
        <w:numPr>
          <w:ilvl w:val="0"/>
          <w:numId w:val="10"/>
        </w:numPr>
        <w:jc w:val="both"/>
        <w:rPr>
          <w:rFonts w:ascii="Tahoma" w:hAnsi="Tahoma" w:cs="Tahoma"/>
          <w:sz w:val="20"/>
          <w:szCs w:val="20"/>
        </w:rPr>
      </w:pPr>
      <w:r w:rsidRPr="00EF313F">
        <w:rPr>
          <w:rFonts w:ascii="Tahoma" w:hAnsi="Tahoma" w:cs="Tahoma"/>
          <w:sz w:val="20"/>
          <w:szCs w:val="20"/>
        </w:rPr>
        <w:t>Funkčné obdobie predsedu komisie začína plynúť odo dňa zvolenia konferenciou a funkčné obdobie člena komisie začína plynúť odo dňa</w:t>
      </w:r>
      <w:r>
        <w:rPr>
          <w:rFonts w:ascii="Tahoma" w:hAnsi="Tahoma" w:cs="Tahoma"/>
          <w:sz w:val="20"/>
          <w:szCs w:val="20"/>
        </w:rPr>
        <w:t xml:space="preserve"> jeho zvolenia výkonným výborom ObFZ.</w:t>
      </w:r>
    </w:p>
    <w:p w:rsidR="00A90B8B" w:rsidRPr="00EF313F" w:rsidRDefault="00A90B8B" w:rsidP="00E12D0C">
      <w:pPr>
        <w:numPr>
          <w:ilvl w:val="0"/>
          <w:numId w:val="10"/>
        </w:numPr>
        <w:jc w:val="both"/>
        <w:rPr>
          <w:rFonts w:ascii="Tahoma" w:hAnsi="Tahoma" w:cs="Tahoma"/>
          <w:sz w:val="20"/>
          <w:szCs w:val="20"/>
        </w:rPr>
      </w:pPr>
      <w:r w:rsidRPr="00EF313F">
        <w:rPr>
          <w:rFonts w:ascii="Tahoma" w:hAnsi="Tahoma" w:cs="Tahoma"/>
          <w:sz w:val="20"/>
          <w:szCs w:val="20"/>
        </w:rPr>
        <w:t>Funkčné obdobie člena komisie ako aj funkčné obdobie nového člena komisie končí s uplynutím funkčného obdobia predsedu komisie.</w:t>
      </w:r>
    </w:p>
    <w:p w:rsidR="00A90B8B" w:rsidRPr="00EF313F" w:rsidRDefault="00A90B8B" w:rsidP="0035671A">
      <w:pPr>
        <w:numPr>
          <w:ilvl w:val="0"/>
          <w:numId w:val="10"/>
        </w:numPr>
        <w:jc w:val="both"/>
        <w:rPr>
          <w:rFonts w:ascii="Tahoma" w:hAnsi="Tahoma" w:cs="Tahoma"/>
          <w:sz w:val="20"/>
          <w:szCs w:val="20"/>
        </w:rPr>
      </w:pPr>
      <w:r w:rsidRPr="00EF313F">
        <w:rPr>
          <w:rFonts w:ascii="Tahoma" w:hAnsi="Tahoma" w:cs="Tahoma"/>
          <w:sz w:val="20"/>
          <w:szCs w:val="20"/>
        </w:rPr>
        <w:t xml:space="preserve">V záujme zabezpečenia kontinuity a plynulosti procesov prebiehajúcich v rámci činností </w:t>
      </w:r>
      <w:r>
        <w:rPr>
          <w:rFonts w:ascii="Tahoma" w:hAnsi="Tahoma" w:cs="Tahoma"/>
          <w:sz w:val="20"/>
          <w:szCs w:val="20"/>
        </w:rPr>
        <w:t xml:space="preserve">ObFZ </w:t>
      </w:r>
      <w:r w:rsidRPr="00EF313F">
        <w:rPr>
          <w:rFonts w:ascii="Tahoma" w:hAnsi="Tahoma" w:cs="Tahoma"/>
          <w:sz w:val="20"/>
          <w:szCs w:val="20"/>
        </w:rPr>
        <w:t>sú predseda komisie a členovia komisie po uplynutí ich mandátu oprávnení naďalej vykonávať činnosť v komisii, a to až do zvolenia nového predsedu a nových členov komisie.</w:t>
      </w:r>
    </w:p>
    <w:p w:rsidR="00A90B8B" w:rsidRPr="00EF313F" w:rsidRDefault="00A90B8B" w:rsidP="00AF5488">
      <w:pPr>
        <w:rPr>
          <w:rFonts w:ascii="Tahoma" w:hAnsi="Tahoma" w:cs="Tahoma"/>
          <w:sz w:val="20"/>
          <w:szCs w:val="20"/>
        </w:rPr>
      </w:pPr>
    </w:p>
    <w:p w:rsidR="00A90B8B" w:rsidRPr="00E12D0C" w:rsidRDefault="00A90B8B" w:rsidP="00E12D0C">
      <w:pPr>
        <w:jc w:val="center"/>
        <w:rPr>
          <w:rFonts w:ascii="Tahoma" w:hAnsi="Tahoma" w:cs="Tahoma"/>
        </w:rPr>
      </w:pPr>
      <w:r w:rsidRPr="00E12D0C">
        <w:rPr>
          <w:rFonts w:ascii="Tahoma" w:hAnsi="Tahoma" w:cs="Tahoma"/>
          <w:b/>
          <w:bCs/>
        </w:rPr>
        <w:t>Článok 6</w:t>
      </w:r>
    </w:p>
    <w:p w:rsidR="00A90B8B" w:rsidRPr="00E12D0C" w:rsidRDefault="00A90B8B" w:rsidP="00E12D0C">
      <w:pPr>
        <w:jc w:val="center"/>
        <w:rPr>
          <w:rFonts w:ascii="Tahoma" w:hAnsi="Tahoma" w:cs="Tahoma"/>
        </w:rPr>
      </w:pPr>
      <w:r w:rsidRPr="00E12D0C">
        <w:rPr>
          <w:rFonts w:ascii="Tahoma" w:hAnsi="Tahoma" w:cs="Tahoma"/>
          <w:b/>
          <w:bCs/>
        </w:rPr>
        <w:t>Práva a povinnosti predsedu komisie a členov komisie</w:t>
      </w:r>
    </w:p>
    <w:p w:rsidR="00A90B8B" w:rsidRPr="00EF313F" w:rsidRDefault="00A90B8B" w:rsidP="00AF5488">
      <w:pPr>
        <w:rPr>
          <w:rFonts w:ascii="Tahoma" w:hAnsi="Tahoma" w:cs="Tahoma"/>
          <w:sz w:val="20"/>
          <w:szCs w:val="20"/>
        </w:rPr>
      </w:pPr>
      <w:r w:rsidRPr="00EF313F">
        <w:rPr>
          <w:rFonts w:ascii="Tahoma" w:hAnsi="Tahoma" w:cs="Tahoma"/>
          <w:sz w:val="20"/>
          <w:szCs w:val="20"/>
        </w:rPr>
        <w:t>(1) Predseda komisie najmä</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vystupuje a koná za komisiu navonok a riadi jej činnosť v zmysle stanov a tohto poriadku,</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zodpovedá konferencii za riadnu činnosť komisie,</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jedenkrát ročne predkladá konferencii správu o činnosti komisie,</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zúčastňuje sa zasadnutí konferencie, výkonného výboru,</w:t>
      </w:r>
    </w:p>
    <w:p w:rsidR="00A90B8B" w:rsidRPr="00EF313F" w:rsidRDefault="00A90B8B" w:rsidP="0035671A">
      <w:pPr>
        <w:numPr>
          <w:ilvl w:val="0"/>
          <w:numId w:val="11"/>
        </w:numPr>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 xml:space="preserve">dáva podnet na zmenu alebo zrušenie rozhodnutia výkonného výboru, ak je v rozpore s predpismi SFZ alebo je pre </w:t>
      </w:r>
      <w:r>
        <w:rPr>
          <w:rFonts w:ascii="Tahoma" w:hAnsi="Tahoma" w:cs="Tahoma"/>
          <w:sz w:val="20"/>
          <w:szCs w:val="20"/>
        </w:rPr>
        <w:t>ObFZ</w:t>
      </w:r>
      <w:r w:rsidRPr="00EF313F">
        <w:rPr>
          <w:rFonts w:ascii="Tahoma" w:hAnsi="Tahoma" w:cs="Tahoma"/>
          <w:sz w:val="20"/>
          <w:szCs w:val="20"/>
        </w:rPr>
        <w:t xml:space="preserve"> inak nevýhodné,</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určuje členov komisie na vykonanie kontroly,</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zvoláva zasadnutia komisie,</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v súvislosti s organizačnou a obsahovou prípravou zasadnutia komisie dáva v prípade potreby pokyny svojmu z</w:t>
      </w:r>
      <w:r>
        <w:rPr>
          <w:rFonts w:ascii="Tahoma" w:hAnsi="Tahoma" w:cs="Tahoma"/>
          <w:sz w:val="20"/>
          <w:szCs w:val="20"/>
        </w:rPr>
        <w:t>á</w:t>
      </w:r>
      <w:r w:rsidRPr="00EF313F">
        <w:rPr>
          <w:rFonts w:ascii="Tahoma" w:hAnsi="Tahoma" w:cs="Tahoma"/>
          <w:sz w:val="20"/>
          <w:szCs w:val="20"/>
        </w:rPr>
        <w:t>stupcovi,</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vyhotovuje zápis z rokovania komisie,</w:t>
      </w:r>
    </w:p>
    <w:p w:rsidR="00A90B8B" w:rsidRPr="00EF313F" w:rsidRDefault="00A90B8B" w:rsidP="00AF5488">
      <w:pPr>
        <w:numPr>
          <w:ilvl w:val="0"/>
          <w:numId w:val="11"/>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pripravuje podklady k jednotlivým bodom programu zasadnutia</w:t>
      </w:r>
    </w:p>
    <w:p w:rsidR="00A90B8B" w:rsidRPr="00EF313F" w:rsidRDefault="00A90B8B" w:rsidP="00AF5488">
      <w:pPr>
        <w:rPr>
          <w:rFonts w:ascii="Tahoma" w:hAnsi="Tahoma" w:cs="Tahoma"/>
          <w:sz w:val="20"/>
          <w:szCs w:val="20"/>
        </w:rPr>
      </w:pPr>
      <w:r w:rsidRPr="00EF313F">
        <w:rPr>
          <w:rFonts w:ascii="Tahoma" w:hAnsi="Tahoma" w:cs="Tahoma"/>
          <w:sz w:val="20"/>
          <w:szCs w:val="20"/>
        </w:rPr>
        <w:t xml:space="preserve">k) </w:t>
      </w:r>
      <w:r>
        <w:rPr>
          <w:rFonts w:ascii="Tahoma" w:hAnsi="Tahoma" w:cs="Tahoma"/>
          <w:sz w:val="20"/>
          <w:szCs w:val="20"/>
        </w:rPr>
        <w:t xml:space="preserve">        - </w:t>
      </w:r>
      <w:r w:rsidRPr="00EF313F">
        <w:rPr>
          <w:rFonts w:ascii="Tahoma" w:hAnsi="Tahoma" w:cs="Tahoma"/>
          <w:sz w:val="20"/>
          <w:szCs w:val="20"/>
        </w:rPr>
        <w:t>poskytuje informácie o zasadnutiach komisie masovokomunikačným prostriedkom podľa vlastného rozhodnutia osobne alebo v stanovenom rozsahu a obsahu,</w:t>
      </w:r>
    </w:p>
    <w:p w:rsidR="00A90B8B" w:rsidRPr="00EF313F" w:rsidRDefault="00A90B8B" w:rsidP="0035671A">
      <w:pPr>
        <w:jc w:val="both"/>
        <w:rPr>
          <w:rFonts w:ascii="Tahoma" w:hAnsi="Tahoma" w:cs="Tahoma"/>
          <w:sz w:val="20"/>
          <w:szCs w:val="20"/>
        </w:rPr>
      </w:pPr>
      <w:r w:rsidRPr="00EF313F">
        <w:rPr>
          <w:rFonts w:ascii="Tahoma" w:hAnsi="Tahoma" w:cs="Tahoma"/>
          <w:sz w:val="20"/>
          <w:szCs w:val="20"/>
        </w:rPr>
        <w:t xml:space="preserve">l) </w:t>
      </w:r>
      <w:r>
        <w:rPr>
          <w:rFonts w:ascii="Tahoma" w:hAnsi="Tahoma" w:cs="Tahoma"/>
          <w:sz w:val="20"/>
          <w:szCs w:val="20"/>
        </w:rPr>
        <w:t xml:space="preserve">      - </w:t>
      </w:r>
      <w:r w:rsidRPr="00EF313F">
        <w:rPr>
          <w:rFonts w:ascii="Tahoma" w:hAnsi="Tahoma" w:cs="Tahoma"/>
          <w:sz w:val="20"/>
          <w:szCs w:val="20"/>
        </w:rPr>
        <w:t>po zániku svojej funkcie je povinný odovzdať novému predsedovi komisie všetky podklady týkajúce sa činnosti komisie za svoje funkčné obdobie i funkčné obdobia svojich predchodcov</w:t>
      </w:r>
      <w:r>
        <w:rPr>
          <w:rFonts w:ascii="Tahoma" w:hAnsi="Tahoma" w:cs="Tahoma"/>
          <w:sz w:val="20"/>
          <w:szCs w:val="20"/>
        </w:rPr>
        <w:t>, ktoré ešte neboli archivované,</w:t>
      </w:r>
    </w:p>
    <w:p w:rsidR="00A90B8B" w:rsidRPr="00EF313F" w:rsidRDefault="00A90B8B" w:rsidP="0035671A">
      <w:pPr>
        <w:jc w:val="both"/>
        <w:rPr>
          <w:rFonts w:ascii="Tahoma" w:hAnsi="Tahoma" w:cs="Tahoma"/>
          <w:sz w:val="20"/>
          <w:szCs w:val="20"/>
        </w:rPr>
      </w:pPr>
      <w:r w:rsidRPr="00EF313F">
        <w:rPr>
          <w:rFonts w:ascii="Tahoma" w:hAnsi="Tahoma" w:cs="Tahoma"/>
          <w:sz w:val="20"/>
          <w:szCs w:val="20"/>
        </w:rPr>
        <w:t xml:space="preserve">m) </w:t>
      </w:r>
      <w:r>
        <w:rPr>
          <w:rFonts w:ascii="Tahoma" w:hAnsi="Tahoma" w:cs="Tahoma"/>
          <w:sz w:val="20"/>
          <w:szCs w:val="20"/>
        </w:rPr>
        <w:t xml:space="preserve">      - </w:t>
      </w:r>
      <w:r w:rsidRPr="00EF313F">
        <w:rPr>
          <w:rFonts w:ascii="Tahoma" w:hAnsi="Tahoma" w:cs="Tahoma"/>
          <w:sz w:val="20"/>
          <w:szCs w:val="20"/>
        </w:rPr>
        <w:t xml:space="preserve">zasadnutí RK </w:t>
      </w:r>
      <w:r>
        <w:rPr>
          <w:rFonts w:ascii="Tahoma" w:hAnsi="Tahoma" w:cs="Tahoma"/>
          <w:sz w:val="20"/>
          <w:szCs w:val="20"/>
        </w:rPr>
        <w:t>ObFZ</w:t>
      </w:r>
      <w:r w:rsidRPr="00EF313F">
        <w:rPr>
          <w:rFonts w:ascii="Tahoma" w:hAnsi="Tahoma" w:cs="Tahoma"/>
          <w:sz w:val="20"/>
          <w:szCs w:val="20"/>
        </w:rPr>
        <w:t xml:space="preserve"> sa zúčastňuje podľa vlastného rozhodnutia resp. na pozv</w:t>
      </w:r>
      <w:r>
        <w:rPr>
          <w:rFonts w:ascii="Tahoma" w:hAnsi="Tahoma" w:cs="Tahoma"/>
          <w:sz w:val="20"/>
          <w:szCs w:val="20"/>
        </w:rPr>
        <w:t>anie člen RK SFZ zvolený za ObFZ</w:t>
      </w:r>
      <w:r w:rsidRPr="00EF313F">
        <w:rPr>
          <w:rFonts w:ascii="Tahoma" w:hAnsi="Tahoma" w:cs="Tahoma"/>
          <w:sz w:val="20"/>
          <w:szCs w:val="20"/>
        </w:rPr>
        <w:t>,</w:t>
      </w:r>
    </w:p>
    <w:p w:rsidR="00A90B8B" w:rsidRPr="00EF313F" w:rsidRDefault="00A90B8B" w:rsidP="00AF5488">
      <w:pPr>
        <w:rPr>
          <w:rFonts w:ascii="Tahoma" w:hAnsi="Tahoma" w:cs="Tahoma"/>
          <w:sz w:val="20"/>
          <w:szCs w:val="20"/>
        </w:rPr>
      </w:pPr>
    </w:p>
    <w:p w:rsidR="00A90B8B" w:rsidRPr="00EF313F" w:rsidRDefault="00A90B8B" w:rsidP="00AF5488">
      <w:pPr>
        <w:rPr>
          <w:rFonts w:ascii="Tahoma" w:hAnsi="Tahoma" w:cs="Tahoma"/>
          <w:sz w:val="20"/>
          <w:szCs w:val="20"/>
        </w:rPr>
      </w:pPr>
      <w:r w:rsidRPr="00EF313F">
        <w:rPr>
          <w:rFonts w:ascii="Tahoma" w:hAnsi="Tahoma" w:cs="Tahoma"/>
          <w:sz w:val="20"/>
          <w:szCs w:val="20"/>
        </w:rPr>
        <w:t>(2) Člen komisie a predseda komisie najmä:</w:t>
      </w:r>
    </w:p>
    <w:p w:rsidR="00A90B8B" w:rsidRDefault="00A90B8B" w:rsidP="0035671A">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dodržujú pri výkone svojej činnosti v komisii objektívnosť, nestrannosť a nezávislosť a zachovávajú mlčanlivosť o skutočnostiach, o ktorých sa dozvedeli pri výkone svojej činnosti v komisii,</w:t>
      </w:r>
    </w:p>
    <w:p w:rsidR="00A90B8B" w:rsidRPr="00EF313F" w:rsidRDefault="00A90B8B" w:rsidP="00AF5488">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sú povinní zúčastňovať sa zasadnutí komisie,</w:t>
      </w:r>
    </w:p>
    <w:p w:rsidR="00A90B8B" w:rsidRPr="00EF313F" w:rsidRDefault="00A90B8B" w:rsidP="00AF5488">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sú povinní oboznámiť sa s obsahom predkladaných materiálov na rokovanie komisie, aby mohli zaujať k predloženému materiálu kvalifikované stanovisko,</w:t>
      </w:r>
    </w:p>
    <w:p w:rsidR="00A90B8B" w:rsidRPr="00EF313F" w:rsidRDefault="00A90B8B" w:rsidP="00AF5488">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ústne alebo písomne predkladajú k prerokúvaným veciam v komisii svoje návrhy a pripomienky,</w:t>
      </w:r>
    </w:p>
    <w:p w:rsidR="00A90B8B" w:rsidRPr="00EF313F" w:rsidRDefault="00A90B8B" w:rsidP="00AF5488">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vykonávajú svoju funkciu nezištne v prospech futbalu,</w:t>
      </w:r>
    </w:p>
    <w:p w:rsidR="00A90B8B" w:rsidRPr="00EF313F" w:rsidRDefault="00A90B8B" w:rsidP="00AF5488">
      <w:pPr>
        <w:numPr>
          <w:ilvl w:val="0"/>
          <w:numId w:val="12"/>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dbajú na záujmy futbalu na Slovensku, jeho rozvoj a posilňovanie jeho vážnosti, svojím vystupovaním zvyšujú spoločenský kredit futbalu.</w:t>
      </w:r>
    </w:p>
    <w:p w:rsidR="00A90B8B" w:rsidRPr="00EF313F" w:rsidRDefault="00A90B8B" w:rsidP="00AF5488">
      <w:pPr>
        <w:rPr>
          <w:rFonts w:ascii="Tahoma" w:hAnsi="Tahoma" w:cs="Tahoma"/>
          <w:sz w:val="20"/>
          <w:szCs w:val="20"/>
        </w:rPr>
      </w:pPr>
    </w:p>
    <w:p w:rsidR="00A90B8B" w:rsidRPr="00EF313F" w:rsidRDefault="00A90B8B" w:rsidP="0035671A">
      <w:pPr>
        <w:jc w:val="both"/>
        <w:rPr>
          <w:rFonts w:ascii="Tahoma" w:hAnsi="Tahoma" w:cs="Tahoma"/>
          <w:sz w:val="20"/>
          <w:szCs w:val="20"/>
        </w:rPr>
      </w:pPr>
      <w:r w:rsidRPr="00EF313F">
        <w:rPr>
          <w:rFonts w:ascii="Tahoma" w:hAnsi="Tahoma" w:cs="Tahoma"/>
          <w:sz w:val="20"/>
          <w:szCs w:val="20"/>
        </w:rPr>
        <w:t>(3) Každý člen komisie je povinný oznámiť predsedovi komisie e</w:t>
      </w:r>
      <w:r>
        <w:rPr>
          <w:rFonts w:ascii="Tahoma" w:hAnsi="Tahoma" w:cs="Tahoma"/>
          <w:sz w:val="20"/>
          <w:szCs w:val="20"/>
        </w:rPr>
        <w:t>-</w:t>
      </w:r>
      <w:r w:rsidRPr="00EF313F">
        <w:rPr>
          <w:rFonts w:ascii="Tahoma" w:hAnsi="Tahoma" w:cs="Tahoma"/>
          <w:sz w:val="20"/>
          <w:szCs w:val="20"/>
        </w:rPr>
        <w:t>mailovú adresu, ktorú bude využívať pre komunikáciu s komisiou. Predseda komisie oznámi sekretárovi e</w:t>
      </w:r>
      <w:r>
        <w:rPr>
          <w:rFonts w:ascii="Tahoma" w:hAnsi="Tahoma" w:cs="Tahoma"/>
          <w:sz w:val="20"/>
          <w:szCs w:val="20"/>
        </w:rPr>
        <w:t>-</w:t>
      </w:r>
      <w:r w:rsidRPr="00EF313F">
        <w:rPr>
          <w:rFonts w:ascii="Tahoma" w:hAnsi="Tahoma" w:cs="Tahoma"/>
          <w:sz w:val="20"/>
          <w:szCs w:val="20"/>
        </w:rPr>
        <w:t>mailové adresy členov komisie, vrátane svojej e</w:t>
      </w:r>
      <w:r>
        <w:rPr>
          <w:rFonts w:ascii="Tahoma" w:hAnsi="Tahoma" w:cs="Tahoma"/>
          <w:sz w:val="20"/>
          <w:szCs w:val="20"/>
        </w:rPr>
        <w:t>-</w:t>
      </w:r>
      <w:r w:rsidRPr="00EF313F">
        <w:rPr>
          <w:rFonts w:ascii="Tahoma" w:hAnsi="Tahoma" w:cs="Tahoma"/>
          <w:sz w:val="20"/>
          <w:szCs w:val="20"/>
        </w:rPr>
        <w:t>mailovej adresy. Všetky písomnosti a ich prílohy sa prednostne odosielajú na tieto e</w:t>
      </w:r>
      <w:r>
        <w:rPr>
          <w:rFonts w:ascii="Tahoma" w:hAnsi="Tahoma" w:cs="Tahoma"/>
          <w:sz w:val="20"/>
          <w:szCs w:val="20"/>
        </w:rPr>
        <w:t>-</w:t>
      </w:r>
      <w:r w:rsidRPr="00EF313F">
        <w:rPr>
          <w:rFonts w:ascii="Tahoma" w:hAnsi="Tahoma" w:cs="Tahoma"/>
          <w:sz w:val="20"/>
          <w:szCs w:val="20"/>
        </w:rPr>
        <w:t>mailové adresy a považujú za riadne a včas doručené ich odoslaním. Ak pre to neexistuje osobitný dôvod, dokumenty v písomnej/tlačenej podobe sa členom komisie neodosielajú.</w:t>
      </w:r>
    </w:p>
    <w:p w:rsidR="00A90B8B" w:rsidRPr="00EF313F" w:rsidRDefault="00A90B8B" w:rsidP="00AF5488">
      <w:pPr>
        <w:rPr>
          <w:rFonts w:ascii="Tahoma" w:hAnsi="Tahoma" w:cs="Tahoma"/>
          <w:sz w:val="20"/>
          <w:szCs w:val="20"/>
        </w:rPr>
      </w:pPr>
    </w:p>
    <w:p w:rsidR="00A90B8B" w:rsidRPr="00EF313F" w:rsidRDefault="00A90B8B" w:rsidP="0035671A">
      <w:pPr>
        <w:jc w:val="both"/>
        <w:rPr>
          <w:rFonts w:ascii="Tahoma" w:hAnsi="Tahoma" w:cs="Tahoma"/>
          <w:sz w:val="20"/>
          <w:szCs w:val="20"/>
        </w:rPr>
      </w:pPr>
      <w:r w:rsidRPr="00EF313F">
        <w:rPr>
          <w:rFonts w:ascii="Tahoma" w:hAnsi="Tahoma" w:cs="Tahoma"/>
          <w:sz w:val="20"/>
          <w:szCs w:val="20"/>
        </w:rPr>
        <w:t xml:space="preserve">(4) Členovia komisie vykonávajú svoju funkciu v komisii ako čestnú funkciu bez nároku na </w:t>
      </w:r>
      <w:r>
        <w:rPr>
          <w:rFonts w:ascii="Tahoma" w:hAnsi="Tahoma" w:cs="Tahoma"/>
          <w:sz w:val="20"/>
          <w:szCs w:val="20"/>
        </w:rPr>
        <w:t xml:space="preserve">finančnú </w:t>
      </w:r>
      <w:r w:rsidRPr="00EF313F">
        <w:rPr>
          <w:rFonts w:ascii="Tahoma" w:hAnsi="Tahoma" w:cs="Tahoma"/>
          <w:sz w:val="20"/>
          <w:szCs w:val="20"/>
        </w:rPr>
        <w:t>odmenu. V prípadoch hodných osobitného zreteľa môže výkonný výbor na návrh predsedu</w:t>
      </w:r>
      <w:r>
        <w:rPr>
          <w:rFonts w:ascii="Tahoma" w:hAnsi="Tahoma" w:cs="Tahoma"/>
          <w:sz w:val="20"/>
          <w:szCs w:val="20"/>
        </w:rPr>
        <w:t xml:space="preserve"> </w:t>
      </w:r>
      <w:bookmarkStart w:id="4" w:name="page5"/>
      <w:bookmarkEnd w:id="4"/>
      <w:r w:rsidRPr="00EF313F">
        <w:rPr>
          <w:rFonts w:ascii="Tahoma" w:hAnsi="Tahoma" w:cs="Tahoma"/>
          <w:sz w:val="20"/>
          <w:szCs w:val="20"/>
        </w:rPr>
        <w:t xml:space="preserve">komisie alebo sekretára rozhodnúť o poskytnutí </w:t>
      </w:r>
      <w:r>
        <w:rPr>
          <w:rFonts w:ascii="Tahoma" w:hAnsi="Tahoma" w:cs="Tahoma"/>
          <w:sz w:val="20"/>
          <w:szCs w:val="20"/>
        </w:rPr>
        <w:t xml:space="preserve">finančnej </w:t>
      </w:r>
      <w:r w:rsidRPr="00EF313F">
        <w:rPr>
          <w:rFonts w:ascii="Tahoma" w:hAnsi="Tahoma" w:cs="Tahoma"/>
          <w:sz w:val="20"/>
          <w:szCs w:val="20"/>
        </w:rPr>
        <w:t>odmeny členovi komisie, ktorý sa podieľal na plnení osobitne náročnej alebo dôležitej úlohy.</w:t>
      </w:r>
    </w:p>
    <w:p w:rsidR="00A90B8B" w:rsidRPr="00EF313F" w:rsidRDefault="00A90B8B" w:rsidP="00AF5488">
      <w:pPr>
        <w:rPr>
          <w:rFonts w:ascii="Tahoma" w:hAnsi="Tahoma" w:cs="Tahoma"/>
          <w:sz w:val="20"/>
          <w:szCs w:val="20"/>
        </w:rPr>
      </w:pPr>
    </w:p>
    <w:p w:rsidR="00A90B8B" w:rsidRDefault="00A90B8B" w:rsidP="00E12D0C">
      <w:pPr>
        <w:jc w:val="center"/>
        <w:rPr>
          <w:rFonts w:ascii="Tahoma" w:hAnsi="Tahoma" w:cs="Tahoma"/>
          <w:b/>
          <w:bCs/>
        </w:rPr>
      </w:pPr>
      <w:r w:rsidRPr="00E12D0C">
        <w:rPr>
          <w:rFonts w:ascii="Tahoma" w:hAnsi="Tahoma" w:cs="Tahoma"/>
          <w:b/>
          <w:bCs/>
        </w:rPr>
        <w:t xml:space="preserve">Článok 7 </w:t>
      </w:r>
    </w:p>
    <w:p w:rsidR="00A90B8B" w:rsidRPr="00E12D0C" w:rsidRDefault="00A90B8B" w:rsidP="00E12D0C">
      <w:pPr>
        <w:jc w:val="center"/>
        <w:rPr>
          <w:rFonts w:ascii="Tahoma" w:hAnsi="Tahoma" w:cs="Tahoma"/>
        </w:rPr>
      </w:pPr>
      <w:r w:rsidRPr="00E12D0C">
        <w:rPr>
          <w:rFonts w:ascii="Tahoma" w:hAnsi="Tahoma" w:cs="Tahoma"/>
          <w:b/>
          <w:bCs/>
        </w:rPr>
        <w:t>Rokovanie komisie</w:t>
      </w:r>
    </w:p>
    <w:p w:rsidR="00A90B8B" w:rsidRPr="00EF313F" w:rsidRDefault="00A90B8B" w:rsidP="0035671A">
      <w:pPr>
        <w:numPr>
          <w:ilvl w:val="0"/>
          <w:numId w:val="13"/>
        </w:numPr>
        <w:jc w:val="both"/>
        <w:rPr>
          <w:rFonts w:ascii="Tahoma" w:hAnsi="Tahoma" w:cs="Tahoma"/>
          <w:sz w:val="20"/>
          <w:szCs w:val="20"/>
        </w:rPr>
      </w:pPr>
      <w:r w:rsidRPr="00EF313F">
        <w:rPr>
          <w:rFonts w:ascii="Tahoma" w:hAnsi="Tahoma" w:cs="Tahoma"/>
          <w:sz w:val="20"/>
          <w:szCs w:val="20"/>
        </w:rPr>
        <w:t>Komisia môže o veciach patriacich do jej pôsobnosti rokovať buď formou zasadnutia komisie alebo prostredníctvom inej formy komunikácie, ktorá si nevyžaduje osobné stretnutie členov komisie (čl. 1 ods. 4).</w:t>
      </w:r>
    </w:p>
    <w:p w:rsidR="00A90B8B" w:rsidRDefault="00A90B8B" w:rsidP="0035671A">
      <w:pPr>
        <w:numPr>
          <w:ilvl w:val="0"/>
          <w:numId w:val="13"/>
        </w:numPr>
        <w:jc w:val="both"/>
        <w:rPr>
          <w:rFonts w:ascii="Tahoma" w:hAnsi="Tahoma" w:cs="Tahoma"/>
          <w:sz w:val="20"/>
          <w:szCs w:val="20"/>
        </w:rPr>
      </w:pPr>
      <w:r w:rsidRPr="00EF313F">
        <w:rPr>
          <w:rFonts w:ascii="Tahoma" w:hAnsi="Tahoma" w:cs="Tahoma"/>
          <w:sz w:val="20"/>
          <w:szCs w:val="20"/>
        </w:rPr>
        <w:t>Zasadnutie komisie sa uskutočňuje podľa plánu práce na pr</w:t>
      </w:r>
      <w:r>
        <w:rPr>
          <w:rFonts w:ascii="Tahoma" w:hAnsi="Tahoma" w:cs="Tahoma"/>
          <w:sz w:val="20"/>
          <w:szCs w:val="20"/>
        </w:rPr>
        <w:t>í</w:t>
      </w:r>
      <w:r w:rsidRPr="00EF313F">
        <w:rPr>
          <w:rFonts w:ascii="Tahoma" w:hAnsi="Tahoma" w:cs="Tahoma"/>
          <w:sz w:val="20"/>
          <w:szCs w:val="20"/>
        </w:rPr>
        <w:t xml:space="preserve">slušný rok, minimálne však dvakrát do roka a podľa potreby. Zasadnutie komisie zvoláva predseda komisie spôsobom </w:t>
      </w:r>
    </w:p>
    <w:p w:rsidR="00A90B8B" w:rsidRPr="00EF313F" w:rsidRDefault="00A90B8B" w:rsidP="0035671A">
      <w:pPr>
        <w:rPr>
          <w:rFonts w:ascii="Tahoma" w:hAnsi="Tahoma" w:cs="Tahoma"/>
          <w:sz w:val="20"/>
          <w:szCs w:val="20"/>
        </w:rPr>
      </w:pPr>
      <w:r>
        <w:rPr>
          <w:rFonts w:ascii="Tahoma" w:hAnsi="Tahoma" w:cs="Tahoma"/>
          <w:sz w:val="20"/>
          <w:szCs w:val="20"/>
        </w:rPr>
        <w:t>u</w:t>
      </w:r>
      <w:r w:rsidRPr="00EF313F">
        <w:rPr>
          <w:rFonts w:ascii="Tahoma" w:hAnsi="Tahoma" w:cs="Tahoma"/>
          <w:sz w:val="20"/>
          <w:szCs w:val="20"/>
        </w:rPr>
        <w:t>vedeným v ods. 3 a 4.</w:t>
      </w:r>
    </w:p>
    <w:p w:rsidR="00A90B8B" w:rsidRPr="00EF313F" w:rsidRDefault="00A90B8B" w:rsidP="00AF5488">
      <w:pPr>
        <w:numPr>
          <w:ilvl w:val="0"/>
          <w:numId w:val="13"/>
        </w:numPr>
        <w:rPr>
          <w:rFonts w:ascii="Tahoma" w:hAnsi="Tahoma" w:cs="Tahoma"/>
          <w:sz w:val="20"/>
          <w:szCs w:val="20"/>
        </w:rPr>
      </w:pPr>
      <w:r w:rsidRPr="00EF313F">
        <w:rPr>
          <w:rFonts w:ascii="Tahoma" w:hAnsi="Tahoma" w:cs="Tahoma"/>
          <w:sz w:val="20"/>
          <w:szCs w:val="20"/>
        </w:rPr>
        <w:t>Oznámenie o termíne a mieste zasadnutia komisie sa doručuje členom e</w:t>
      </w:r>
      <w:r>
        <w:rPr>
          <w:rFonts w:ascii="Tahoma" w:hAnsi="Tahoma" w:cs="Tahoma"/>
          <w:sz w:val="20"/>
          <w:szCs w:val="20"/>
        </w:rPr>
        <w:t>-</w:t>
      </w:r>
      <w:r w:rsidRPr="00EF313F">
        <w:rPr>
          <w:rFonts w:ascii="Tahoma" w:hAnsi="Tahoma" w:cs="Tahoma"/>
          <w:sz w:val="20"/>
          <w:szCs w:val="20"/>
        </w:rPr>
        <w:t>mailom spravidla najneskôr sedem kalendárnych dní pred dňom zasadnutia komisie prostredníctvom pozvánky zaslanej na e</w:t>
      </w:r>
      <w:r>
        <w:rPr>
          <w:rFonts w:ascii="Tahoma" w:hAnsi="Tahoma" w:cs="Tahoma"/>
          <w:sz w:val="20"/>
          <w:szCs w:val="20"/>
        </w:rPr>
        <w:t>-</w:t>
      </w:r>
      <w:r w:rsidRPr="00EF313F">
        <w:rPr>
          <w:rFonts w:ascii="Tahoma" w:hAnsi="Tahoma" w:cs="Tahoma"/>
          <w:sz w:val="20"/>
          <w:szCs w:val="20"/>
        </w:rPr>
        <w:t>mailovú adresu členov komisie.</w:t>
      </w:r>
    </w:p>
    <w:p w:rsidR="00A90B8B" w:rsidRPr="00EF313F" w:rsidRDefault="00A90B8B" w:rsidP="00AF5488">
      <w:pPr>
        <w:numPr>
          <w:ilvl w:val="0"/>
          <w:numId w:val="13"/>
        </w:numPr>
        <w:jc w:val="both"/>
        <w:rPr>
          <w:rFonts w:ascii="Tahoma" w:hAnsi="Tahoma" w:cs="Tahoma"/>
          <w:sz w:val="20"/>
          <w:szCs w:val="20"/>
        </w:rPr>
      </w:pPr>
      <w:r w:rsidRPr="00EF313F">
        <w:rPr>
          <w:rFonts w:ascii="Tahoma" w:hAnsi="Tahoma" w:cs="Tahoma"/>
          <w:sz w:val="20"/>
          <w:szCs w:val="20"/>
        </w:rPr>
        <w:t>Zaslanie oznámenia o termíne a mieste zasadnutia komisie, podkladov k zasadnutiu komisie vykonáva predseda komis</w:t>
      </w:r>
      <w:r>
        <w:rPr>
          <w:rFonts w:ascii="Tahoma" w:hAnsi="Tahoma" w:cs="Tahoma"/>
          <w:sz w:val="20"/>
          <w:szCs w:val="20"/>
        </w:rPr>
        <w:t>ie alebo iná ním poverená osoba.</w:t>
      </w:r>
    </w:p>
    <w:p w:rsidR="00A90B8B" w:rsidRDefault="00A90B8B" w:rsidP="00AF5488">
      <w:pPr>
        <w:rPr>
          <w:rFonts w:ascii="Tahoma" w:hAnsi="Tahoma" w:cs="Tahoma"/>
          <w:sz w:val="20"/>
          <w:szCs w:val="20"/>
        </w:rPr>
      </w:pPr>
    </w:p>
    <w:p w:rsidR="00A90B8B" w:rsidRDefault="00A90B8B" w:rsidP="00E12D0C">
      <w:pPr>
        <w:jc w:val="center"/>
        <w:rPr>
          <w:rFonts w:ascii="Tahoma" w:hAnsi="Tahoma" w:cs="Tahoma"/>
          <w:b/>
          <w:bCs/>
        </w:rPr>
      </w:pPr>
      <w:r w:rsidRPr="00E12D0C">
        <w:rPr>
          <w:rFonts w:ascii="Tahoma" w:hAnsi="Tahoma" w:cs="Tahoma"/>
          <w:b/>
          <w:bCs/>
        </w:rPr>
        <w:t xml:space="preserve">Článok 8 </w:t>
      </w:r>
    </w:p>
    <w:p w:rsidR="00A90B8B" w:rsidRPr="00E12D0C" w:rsidRDefault="00A90B8B" w:rsidP="00E12D0C">
      <w:pPr>
        <w:jc w:val="center"/>
        <w:rPr>
          <w:rFonts w:ascii="Tahoma" w:hAnsi="Tahoma" w:cs="Tahoma"/>
        </w:rPr>
      </w:pPr>
      <w:r w:rsidRPr="00E12D0C">
        <w:rPr>
          <w:rFonts w:ascii="Tahoma" w:hAnsi="Tahoma" w:cs="Tahoma"/>
          <w:b/>
          <w:bCs/>
        </w:rPr>
        <w:t>Rokovací poriadok komisie</w:t>
      </w:r>
    </w:p>
    <w:p w:rsidR="00A90B8B" w:rsidRPr="00EF313F" w:rsidRDefault="00A90B8B" w:rsidP="00AF5488">
      <w:pPr>
        <w:numPr>
          <w:ilvl w:val="0"/>
          <w:numId w:val="14"/>
        </w:numPr>
        <w:jc w:val="both"/>
        <w:rPr>
          <w:rFonts w:ascii="Tahoma" w:hAnsi="Tahoma" w:cs="Tahoma"/>
          <w:sz w:val="20"/>
          <w:szCs w:val="20"/>
        </w:rPr>
      </w:pPr>
      <w:r w:rsidRPr="00EF313F">
        <w:rPr>
          <w:rFonts w:ascii="Tahoma" w:hAnsi="Tahoma" w:cs="Tahoma"/>
          <w:sz w:val="20"/>
          <w:szCs w:val="20"/>
        </w:rPr>
        <w:t>Organizačnú stránku rokovania komis</w:t>
      </w:r>
      <w:r>
        <w:rPr>
          <w:rFonts w:ascii="Tahoma" w:hAnsi="Tahoma" w:cs="Tahoma"/>
          <w:sz w:val="20"/>
          <w:szCs w:val="20"/>
        </w:rPr>
        <w:t>ie zabezpečuje predseda komisie.</w:t>
      </w:r>
    </w:p>
    <w:p w:rsidR="00A90B8B" w:rsidRPr="00EF313F" w:rsidRDefault="00A90B8B" w:rsidP="00AF5488">
      <w:pPr>
        <w:numPr>
          <w:ilvl w:val="0"/>
          <w:numId w:val="14"/>
        </w:numPr>
        <w:jc w:val="both"/>
        <w:rPr>
          <w:rFonts w:ascii="Tahoma" w:hAnsi="Tahoma" w:cs="Tahoma"/>
          <w:sz w:val="20"/>
          <w:szCs w:val="20"/>
        </w:rPr>
      </w:pPr>
      <w:r w:rsidRPr="00EF313F">
        <w:rPr>
          <w:rFonts w:ascii="Tahoma" w:hAnsi="Tahoma" w:cs="Tahoma"/>
          <w:sz w:val="20"/>
          <w:szCs w:val="20"/>
        </w:rPr>
        <w:t>Obsahovú stránku rokovania komisie zabezpečuje najmä predseda komisie a na základe predsedom pridelených úloh aj ďalší členovia komisie.</w:t>
      </w:r>
    </w:p>
    <w:p w:rsidR="00A90B8B" w:rsidRPr="00EF313F" w:rsidRDefault="00A90B8B" w:rsidP="00AF5488">
      <w:pPr>
        <w:numPr>
          <w:ilvl w:val="0"/>
          <w:numId w:val="14"/>
        </w:numPr>
        <w:jc w:val="both"/>
        <w:rPr>
          <w:rFonts w:ascii="Tahoma" w:hAnsi="Tahoma" w:cs="Tahoma"/>
          <w:sz w:val="20"/>
          <w:szCs w:val="20"/>
        </w:rPr>
      </w:pPr>
      <w:r w:rsidRPr="00EF313F">
        <w:rPr>
          <w:rFonts w:ascii="Tahoma" w:hAnsi="Tahoma" w:cs="Tahoma"/>
          <w:sz w:val="20"/>
          <w:szCs w:val="20"/>
        </w:rPr>
        <w:t>Zasadnutie komisie vedie jej predseda a v jeho neprítomnosti ním poverený člen komisie.</w:t>
      </w:r>
    </w:p>
    <w:p w:rsidR="00A90B8B" w:rsidRPr="00EF313F" w:rsidRDefault="00A90B8B" w:rsidP="00AF5488">
      <w:pPr>
        <w:numPr>
          <w:ilvl w:val="0"/>
          <w:numId w:val="14"/>
        </w:numPr>
        <w:jc w:val="both"/>
        <w:rPr>
          <w:rFonts w:ascii="Tahoma" w:hAnsi="Tahoma" w:cs="Tahoma"/>
          <w:sz w:val="20"/>
          <w:szCs w:val="20"/>
        </w:rPr>
      </w:pPr>
      <w:r w:rsidRPr="00EF313F">
        <w:rPr>
          <w:rFonts w:ascii="Tahoma" w:hAnsi="Tahoma" w:cs="Tahoma"/>
          <w:sz w:val="20"/>
          <w:szCs w:val="20"/>
        </w:rPr>
        <w:t>Rokovanie komisie je neverejné; tým nie je dotknuté ustanovenie ods. 8.</w:t>
      </w:r>
    </w:p>
    <w:p w:rsidR="00A90B8B" w:rsidRPr="00EF313F" w:rsidRDefault="00A90B8B" w:rsidP="00AF5488">
      <w:pPr>
        <w:numPr>
          <w:ilvl w:val="0"/>
          <w:numId w:val="14"/>
        </w:numPr>
        <w:jc w:val="both"/>
        <w:rPr>
          <w:rFonts w:ascii="Tahoma" w:hAnsi="Tahoma" w:cs="Tahoma"/>
          <w:sz w:val="20"/>
          <w:szCs w:val="20"/>
        </w:rPr>
      </w:pPr>
      <w:r w:rsidRPr="00EF313F">
        <w:rPr>
          <w:rFonts w:ascii="Tahoma" w:hAnsi="Tahoma" w:cs="Tahoma"/>
          <w:sz w:val="20"/>
          <w:szCs w:val="20"/>
        </w:rPr>
        <w:t>Účasť na rokovaní komisie je nezastupiteľná.</w:t>
      </w:r>
    </w:p>
    <w:p w:rsidR="00A90B8B" w:rsidRPr="00EF313F" w:rsidRDefault="00A90B8B" w:rsidP="00E01BE4">
      <w:pPr>
        <w:numPr>
          <w:ilvl w:val="0"/>
          <w:numId w:val="14"/>
        </w:numPr>
        <w:jc w:val="both"/>
        <w:rPr>
          <w:rFonts w:ascii="Tahoma" w:hAnsi="Tahoma" w:cs="Tahoma"/>
          <w:sz w:val="20"/>
          <w:szCs w:val="20"/>
        </w:rPr>
      </w:pPr>
      <w:r w:rsidRPr="00EF313F">
        <w:rPr>
          <w:rFonts w:ascii="Tahoma" w:hAnsi="Tahoma" w:cs="Tahoma"/>
          <w:sz w:val="20"/>
          <w:szCs w:val="20"/>
        </w:rPr>
        <w:t>Neúčasť na rokovaní komisie je člen komisie povinný oznámiť vopred predsedovi</w:t>
      </w:r>
      <w:r>
        <w:rPr>
          <w:rFonts w:ascii="Tahoma" w:hAnsi="Tahoma" w:cs="Tahoma"/>
          <w:sz w:val="20"/>
          <w:szCs w:val="20"/>
        </w:rPr>
        <w:t xml:space="preserve"> e-mailom, </w:t>
      </w:r>
      <w:r w:rsidRPr="00EF313F">
        <w:rPr>
          <w:rFonts w:ascii="Tahoma" w:hAnsi="Tahoma" w:cs="Tahoma"/>
          <w:sz w:val="20"/>
          <w:szCs w:val="20"/>
        </w:rPr>
        <w:t>hneď ako zistí dôvody, pre ktoré sa rokovania komisie nebude môcť zúčastniť.</w:t>
      </w:r>
    </w:p>
    <w:p w:rsidR="00A90B8B" w:rsidRPr="00EF313F" w:rsidRDefault="00A90B8B" w:rsidP="00AF5488">
      <w:pPr>
        <w:numPr>
          <w:ilvl w:val="0"/>
          <w:numId w:val="15"/>
        </w:numPr>
        <w:jc w:val="both"/>
        <w:rPr>
          <w:rFonts w:ascii="Tahoma" w:hAnsi="Tahoma" w:cs="Tahoma"/>
          <w:sz w:val="20"/>
          <w:szCs w:val="20"/>
        </w:rPr>
      </w:pPr>
      <w:r w:rsidRPr="00EF313F">
        <w:rPr>
          <w:rFonts w:ascii="Tahoma" w:hAnsi="Tahoma" w:cs="Tahoma"/>
          <w:sz w:val="20"/>
          <w:szCs w:val="20"/>
        </w:rPr>
        <w:t>Člen komisie zúčastnený na jej zasadnutí potvrdzuje svoju prítomnosť na rokovaní podpisom prezenčnej listiny.</w:t>
      </w:r>
    </w:p>
    <w:p w:rsidR="00A90B8B" w:rsidRPr="00EF313F" w:rsidRDefault="00A90B8B" w:rsidP="00AF5488">
      <w:pPr>
        <w:numPr>
          <w:ilvl w:val="0"/>
          <w:numId w:val="15"/>
        </w:numPr>
        <w:jc w:val="both"/>
        <w:rPr>
          <w:rFonts w:ascii="Tahoma" w:hAnsi="Tahoma" w:cs="Tahoma"/>
          <w:sz w:val="20"/>
          <w:szCs w:val="20"/>
        </w:rPr>
      </w:pPr>
      <w:r w:rsidRPr="00EF313F">
        <w:rPr>
          <w:rFonts w:ascii="Tahoma" w:hAnsi="Tahoma" w:cs="Tahoma"/>
          <w:sz w:val="20"/>
          <w:szCs w:val="20"/>
        </w:rPr>
        <w:t xml:space="preserve">Na zasadnutie komisie môžu byť prizvané iné osoby (funkcionári </w:t>
      </w:r>
      <w:r>
        <w:rPr>
          <w:rFonts w:ascii="Tahoma" w:hAnsi="Tahoma" w:cs="Tahoma"/>
          <w:sz w:val="20"/>
          <w:szCs w:val="20"/>
        </w:rPr>
        <w:t>ObFZ</w:t>
      </w:r>
      <w:r w:rsidRPr="00EF313F">
        <w:rPr>
          <w:rFonts w:ascii="Tahoma" w:hAnsi="Tahoma" w:cs="Tahoma"/>
          <w:sz w:val="20"/>
          <w:szCs w:val="20"/>
        </w:rPr>
        <w:t xml:space="preserve">, funkcionári a profesionálny aparát </w:t>
      </w:r>
      <w:r>
        <w:rPr>
          <w:rFonts w:ascii="Tahoma" w:hAnsi="Tahoma" w:cs="Tahoma"/>
          <w:sz w:val="20"/>
          <w:szCs w:val="20"/>
        </w:rPr>
        <w:t>ObFZ</w:t>
      </w:r>
      <w:r w:rsidRPr="00EF313F">
        <w:rPr>
          <w:rFonts w:ascii="Tahoma" w:hAnsi="Tahoma" w:cs="Tahoma"/>
          <w:sz w:val="20"/>
          <w:szCs w:val="20"/>
        </w:rPr>
        <w:t>), ktorých účasť je na zasadnutí komisie vzhľadom</w:t>
      </w:r>
      <w:r>
        <w:rPr>
          <w:rFonts w:ascii="Tahoma" w:hAnsi="Tahoma" w:cs="Tahoma"/>
          <w:sz w:val="20"/>
          <w:szCs w:val="20"/>
        </w:rPr>
        <w:t xml:space="preserve"> </w:t>
      </w:r>
      <w:r w:rsidRPr="00EF313F">
        <w:rPr>
          <w:rFonts w:ascii="Tahoma" w:hAnsi="Tahoma" w:cs="Tahoma"/>
          <w:sz w:val="20"/>
          <w:szCs w:val="20"/>
        </w:rPr>
        <w:t>k prerokovávanému bodu potrebná. Osoby prizvané na zasadnutie komisie nemajú právo hlasovať.</w:t>
      </w:r>
    </w:p>
    <w:p w:rsidR="00A90B8B" w:rsidRPr="00EF313F" w:rsidRDefault="00A90B8B" w:rsidP="00113F9D">
      <w:pPr>
        <w:numPr>
          <w:ilvl w:val="0"/>
          <w:numId w:val="15"/>
        </w:numPr>
        <w:jc w:val="both"/>
        <w:rPr>
          <w:rFonts w:ascii="Tahoma" w:hAnsi="Tahoma" w:cs="Tahoma"/>
          <w:sz w:val="20"/>
          <w:szCs w:val="20"/>
        </w:rPr>
      </w:pPr>
      <w:r>
        <w:rPr>
          <w:rFonts w:ascii="Tahoma" w:hAnsi="Tahoma" w:cs="Tahoma"/>
          <w:sz w:val="20"/>
          <w:szCs w:val="20"/>
        </w:rPr>
        <w:t>ObFZ</w:t>
      </w:r>
      <w:r w:rsidRPr="00EF313F">
        <w:rPr>
          <w:rFonts w:ascii="Tahoma" w:hAnsi="Tahoma" w:cs="Tahoma"/>
          <w:sz w:val="20"/>
          <w:szCs w:val="20"/>
        </w:rPr>
        <w:t xml:space="preserve"> poskytuje komisii bezplatnú organizačno-technickú podporu najmä poskytnutím zasadacej miestnosti v sídle </w:t>
      </w:r>
      <w:r>
        <w:rPr>
          <w:rFonts w:ascii="Tahoma" w:hAnsi="Tahoma" w:cs="Tahoma"/>
          <w:sz w:val="20"/>
          <w:szCs w:val="20"/>
        </w:rPr>
        <w:t>ObFZ</w:t>
      </w:r>
      <w:r w:rsidRPr="00EF313F">
        <w:rPr>
          <w:rFonts w:ascii="Tahoma" w:hAnsi="Tahoma" w:cs="Tahoma"/>
          <w:sz w:val="20"/>
          <w:szCs w:val="20"/>
        </w:rPr>
        <w:t>, v prípade potreby aj poskytnutím počítačového vybavenia (počítač, projektor, tlačiareň) a umožnením prístupu na internet.</w:t>
      </w:r>
    </w:p>
    <w:p w:rsidR="00A90B8B" w:rsidRPr="00EF313F" w:rsidRDefault="00A90B8B" w:rsidP="00AF5488">
      <w:pPr>
        <w:rPr>
          <w:rFonts w:ascii="Tahoma" w:hAnsi="Tahoma" w:cs="Tahoma"/>
          <w:sz w:val="20"/>
          <w:szCs w:val="20"/>
        </w:rPr>
      </w:pPr>
    </w:p>
    <w:p w:rsidR="00A90B8B" w:rsidRDefault="00A90B8B" w:rsidP="00113F9D">
      <w:pPr>
        <w:jc w:val="center"/>
        <w:rPr>
          <w:rFonts w:ascii="Tahoma" w:hAnsi="Tahoma" w:cs="Tahoma"/>
          <w:b/>
          <w:bCs/>
        </w:rPr>
      </w:pPr>
      <w:r w:rsidRPr="00113F9D">
        <w:rPr>
          <w:rFonts w:ascii="Tahoma" w:hAnsi="Tahoma" w:cs="Tahoma"/>
          <w:b/>
          <w:bCs/>
        </w:rPr>
        <w:t xml:space="preserve">Článok 9 </w:t>
      </w:r>
    </w:p>
    <w:p w:rsidR="00A90B8B" w:rsidRDefault="00A90B8B" w:rsidP="00113F9D">
      <w:pPr>
        <w:jc w:val="center"/>
        <w:rPr>
          <w:rFonts w:ascii="Tahoma" w:hAnsi="Tahoma" w:cs="Tahoma"/>
          <w:b/>
          <w:bCs/>
        </w:rPr>
      </w:pPr>
      <w:r w:rsidRPr="00113F9D">
        <w:rPr>
          <w:rFonts w:ascii="Tahoma" w:hAnsi="Tahoma" w:cs="Tahoma"/>
          <w:b/>
          <w:bCs/>
        </w:rPr>
        <w:t>Prijímanie záverov komisie</w:t>
      </w:r>
    </w:p>
    <w:p w:rsidR="00A90B8B" w:rsidRPr="00EF313F" w:rsidRDefault="00A90B8B" w:rsidP="00AF5488">
      <w:pPr>
        <w:numPr>
          <w:ilvl w:val="0"/>
          <w:numId w:val="16"/>
        </w:numPr>
        <w:jc w:val="both"/>
        <w:rPr>
          <w:rFonts w:ascii="Tahoma" w:hAnsi="Tahoma" w:cs="Tahoma"/>
          <w:sz w:val="20"/>
          <w:szCs w:val="20"/>
        </w:rPr>
      </w:pPr>
      <w:r w:rsidRPr="00EF313F">
        <w:rPr>
          <w:rFonts w:ascii="Tahoma" w:hAnsi="Tahoma" w:cs="Tahoma"/>
          <w:sz w:val="20"/>
          <w:szCs w:val="20"/>
        </w:rPr>
        <w:t>Komisia je uznášaniaschopná, ak sa zasadnutia zúčastní nadpolovičná väčšina jej členov, alebo ak hlasuje nadpolovičná väčšina jej členov (rokovanie mimo zasadnutia).</w:t>
      </w:r>
    </w:p>
    <w:p w:rsidR="00A90B8B" w:rsidRDefault="00A90B8B" w:rsidP="00113F9D">
      <w:pPr>
        <w:numPr>
          <w:ilvl w:val="0"/>
          <w:numId w:val="16"/>
        </w:numPr>
        <w:jc w:val="both"/>
        <w:rPr>
          <w:rFonts w:ascii="Tahoma" w:hAnsi="Tahoma" w:cs="Tahoma"/>
          <w:sz w:val="20"/>
          <w:szCs w:val="20"/>
        </w:rPr>
      </w:pPr>
      <w:r w:rsidRPr="00EF313F">
        <w:rPr>
          <w:rFonts w:ascii="Tahoma" w:hAnsi="Tahoma" w:cs="Tahoma"/>
          <w:sz w:val="20"/>
          <w:szCs w:val="20"/>
        </w:rPr>
        <w:t>Rozhodnutie komisie na jej zasadnutí sa prijíma formou uznesenia nadpolovičnou väčšinou hlasov prítomných členov komisie. Rozhodnutie komisie mimo jej zasadnutia sa prijíma nadpolovičnou väčšinou hlasov členov zúčastnených na hlasovaní.</w:t>
      </w:r>
    </w:p>
    <w:p w:rsidR="00A90B8B" w:rsidRPr="00EF313F" w:rsidRDefault="00A90B8B" w:rsidP="00AF5488">
      <w:pPr>
        <w:numPr>
          <w:ilvl w:val="0"/>
          <w:numId w:val="16"/>
        </w:numPr>
        <w:jc w:val="both"/>
        <w:rPr>
          <w:rFonts w:ascii="Tahoma" w:hAnsi="Tahoma" w:cs="Tahoma"/>
          <w:sz w:val="20"/>
          <w:szCs w:val="20"/>
        </w:rPr>
      </w:pPr>
      <w:r w:rsidRPr="00EF313F">
        <w:rPr>
          <w:rFonts w:ascii="Tahoma" w:hAnsi="Tahoma" w:cs="Tahoma"/>
          <w:sz w:val="20"/>
          <w:szCs w:val="20"/>
        </w:rPr>
        <w:t>Pri rovnosti hlasov je rozhodujúci hlas predsedu komisie.</w:t>
      </w:r>
    </w:p>
    <w:p w:rsidR="00A90B8B" w:rsidRPr="00EF313F" w:rsidRDefault="00A90B8B" w:rsidP="00113F9D">
      <w:pPr>
        <w:numPr>
          <w:ilvl w:val="0"/>
          <w:numId w:val="16"/>
        </w:numPr>
        <w:jc w:val="both"/>
        <w:rPr>
          <w:rFonts w:ascii="Tahoma" w:hAnsi="Tahoma" w:cs="Tahoma"/>
          <w:sz w:val="20"/>
          <w:szCs w:val="20"/>
        </w:rPr>
      </w:pPr>
      <w:r w:rsidRPr="00EF313F">
        <w:rPr>
          <w:rFonts w:ascii="Tahoma" w:hAnsi="Tahoma" w:cs="Tahoma"/>
          <w:sz w:val="20"/>
          <w:szCs w:val="20"/>
        </w:rPr>
        <w:t>Pri rozhodovaní komisie o veciach, ktoré sa dotýkajú záujmov niektorého člena komisie, dotknutý člen komisie najneskôr pred hlasovaním komisie o takej veci oznámi predsedovi komisie, že je zaujatý a nehlasuje; Právo vyjadriť svoj názor k prejednávanej veci ostáva nedotknuté. Ktorýkoľvek člen komisie môže namietať u predsedu komisie alebo u ostatných členov komisie, ak je dotknutým členom predseda komisie, zaujatosť člena komisie k</w:t>
      </w:r>
      <w:r>
        <w:rPr>
          <w:rFonts w:ascii="Tahoma" w:hAnsi="Tahoma" w:cs="Tahoma"/>
          <w:sz w:val="20"/>
          <w:szCs w:val="20"/>
        </w:rPr>
        <w:t xml:space="preserve"> </w:t>
      </w:r>
      <w:bookmarkStart w:id="5" w:name="page6"/>
      <w:bookmarkEnd w:id="5"/>
      <w:r>
        <w:rPr>
          <w:rFonts w:ascii="Tahoma" w:hAnsi="Tahoma" w:cs="Tahoma"/>
          <w:sz w:val="20"/>
          <w:szCs w:val="20"/>
        </w:rPr>
        <w:t>p</w:t>
      </w:r>
      <w:r w:rsidRPr="00EF313F">
        <w:rPr>
          <w:rFonts w:ascii="Tahoma" w:hAnsi="Tahoma" w:cs="Tahoma"/>
          <w:sz w:val="20"/>
          <w:szCs w:val="20"/>
        </w:rPr>
        <w:t>rejednávanej veci pred hlasovaním o danej veci. Ak sa člen komisie cíti byť napriek vznesenej námietke zaujatosti nezaujatý, o jeho zaujatosti hlasujú ostatní členovia komisie. Ak je dotknutým členom komisie predseda komisie, je povinný umožniť ostatným členom komisie hlasovať o jeho zaujatosti.</w:t>
      </w:r>
    </w:p>
    <w:p w:rsidR="00A90B8B" w:rsidRPr="00EF313F" w:rsidRDefault="00A90B8B" w:rsidP="00AF5488">
      <w:pPr>
        <w:numPr>
          <w:ilvl w:val="0"/>
          <w:numId w:val="17"/>
        </w:numPr>
        <w:jc w:val="both"/>
        <w:rPr>
          <w:rFonts w:ascii="Tahoma" w:hAnsi="Tahoma" w:cs="Tahoma"/>
          <w:sz w:val="20"/>
          <w:szCs w:val="20"/>
        </w:rPr>
      </w:pPr>
      <w:r w:rsidRPr="00EF313F">
        <w:rPr>
          <w:rFonts w:ascii="Tahoma" w:hAnsi="Tahoma" w:cs="Tahoma"/>
          <w:sz w:val="20"/>
          <w:szCs w:val="20"/>
        </w:rPr>
        <w:t>O f</w:t>
      </w:r>
      <w:r>
        <w:rPr>
          <w:rFonts w:ascii="Tahoma" w:hAnsi="Tahoma" w:cs="Tahoma"/>
          <w:sz w:val="20"/>
          <w:szCs w:val="20"/>
        </w:rPr>
        <w:t>orme hlasovania (tajne, verejne</w:t>
      </w:r>
      <w:r w:rsidRPr="00EF313F">
        <w:rPr>
          <w:rFonts w:ascii="Tahoma" w:hAnsi="Tahoma" w:cs="Tahoma"/>
          <w:sz w:val="20"/>
          <w:szCs w:val="20"/>
        </w:rPr>
        <w:t>) najneskôr pred hlasovaním rozhoduje predseda komisie.</w:t>
      </w:r>
    </w:p>
    <w:p w:rsidR="00A90B8B" w:rsidRPr="00EF313F" w:rsidRDefault="00A90B8B" w:rsidP="00113F9D">
      <w:pPr>
        <w:numPr>
          <w:ilvl w:val="0"/>
          <w:numId w:val="17"/>
        </w:numPr>
        <w:jc w:val="both"/>
        <w:rPr>
          <w:rFonts w:ascii="Tahoma" w:hAnsi="Tahoma" w:cs="Tahoma"/>
          <w:sz w:val="20"/>
          <w:szCs w:val="20"/>
        </w:rPr>
      </w:pPr>
      <w:r w:rsidRPr="00EF313F">
        <w:rPr>
          <w:rFonts w:ascii="Tahoma" w:hAnsi="Tahoma" w:cs="Tahoma"/>
          <w:sz w:val="20"/>
          <w:szCs w:val="20"/>
        </w:rPr>
        <w:t xml:space="preserve">Rozhodnutie komisie je možné oznámiť ústne alebo písomne. Písomne možno rozhodnutie komisie oznámiť jeho uverejnením v úradnej správe </w:t>
      </w:r>
      <w:r>
        <w:rPr>
          <w:rFonts w:ascii="Tahoma" w:hAnsi="Tahoma" w:cs="Tahoma"/>
          <w:sz w:val="20"/>
          <w:szCs w:val="20"/>
        </w:rPr>
        <w:t>ObFZ</w:t>
      </w:r>
      <w:r w:rsidRPr="00EF313F">
        <w:rPr>
          <w:rFonts w:ascii="Tahoma" w:hAnsi="Tahoma" w:cs="Tahoma"/>
          <w:sz w:val="20"/>
          <w:szCs w:val="20"/>
        </w:rPr>
        <w:t xml:space="preserve">, v inej rubrike na internetovej stránke </w:t>
      </w:r>
      <w:r>
        <w:rPr>
          <w:rFonts w:ascii="Tahoma" w:hAnsi="Tahoma" w:cs="Tahoma"/>
          <w:sz w:val="20"/>
          <w:szCs w:val="20"/>
        </w:rPr>
        <w:t>ObFZ,</w:t>
      </w:r>
      <w:r w:rsidRPr="00EF313F">
        <w:rPr>
          <w:rFonts w:ascii="Tahoma" w:hAnsi="Tahoma" w:cs="Tahoma"/>
          <w:sz w:val="20"/>
          <w:szCs w:val="20"/>
        </w:rPr>
        <w:t xml:space="preserve"> alebo doručením písomného rozhodnutia dotknutým osobám. Ústne možno rozhodnutie komisie oznámiť dotknutým prítomným osobám jeho prečítaním. Ústne oznámenie rozhodnutia komisie sa zaznamená do zápisu z rokovania.</w:t>
      </w:r>
    </w:p>
    <w:p w:rsidR="00A90B8B" w:rsidRPr="00EF313F" w:rsidRDefault="00A90B8B" w:rsidP="00113F9D">
      <w:pPr>
        <w:numPr>
          <w:ilvl w:val="0"/>
          <w:numId w:val="17"/>
        </w:numPr>
        <w:jc w:val="both"/>
        <w:rPr>
          <w:rFonts w:ascii="Tahoma" w:hAnsi="Tahoma" w:cs="Tahoma"/>
          <w:sz w:val="20"/>
          <w:szCs w:val="20"/>
        </w:rPr>
      </w:pPr>
      <w:r w:rsidRPr="00EF313F">
        <w:rPr>
          <w:rFonts w:ascii="Tahoma" w:hAnsi="Tahoma" w:cs="Tahoma"/>
          <w:sz w:val="20"/>
          <w:szCs w:val="20"/>
        </w:rPr>
        <w:t>Rozhodnutie komisie môže byť prijaté aj na základe hlasovania členov komisie prostredníctvom emailovej komunikácie (tzv. hlasovanie per rollam). Postup pri hlasovaní per rollam upravuje osobitný predpis.</w:t>
      </w:r>
    </w:p>
    <w:p w:rsidR="00A90B8B" w:rsidRPr="00EF313F" w:rsidRDefault="00A90B8B" w:rsidP="00113F9D">
      <w:pPr>
        <w:numPr>
          <w:ilvl w:val="0"/>
          <w:numId w:val="17"/>
        </w:numPr>
        <w:jc w:val="both"/>
        <w:rPr>
          <w:rFonts w:ascii="Tahoma" w:hAnsi="Tahoma" w:cs="Tahoma"/>
          <w:sz w:val="20"/>
          <w:szCs w:val="20"/>
        </w:rPr>
      </w:pPr>
      <w:r w:rsidRPr="00EF313F">
        <w:rPr>
          <w:rFonts w:ascii="Tahoma" w:hAnsi="Tahoma" w:cs="Tahoma"/>
          <w:sz w:val="20"/>
          <w:szCs w:val="20"/>
        </w:rPr>
        <w:t>Člen komisie má právo vyjadriť ku ktorémukoľvek rozhodnutiu komisie svoje odlišné stanovisko s odôvodnením. Odlišné stanovisko člena komisie k prijatému rozhodnutiu komisie sa zaznamená v zápise z rokovania komisie.</w:t>
      </w:r>
    </w:p>
    <w:p w:rsidR="00A90B8B" w:rsidRPr="00EF313F" w:rsidRDefault="00A90B8B" w:rsidP="00AF5488">
      <w:pPr>
        <w:rPr>
          <w:rFonts w:ascii="Tahoma" w:hAnsi="Tahoma" w:cs="Tahoma"/>
          <w:sz w:val="20"/>
          <w:szCs w:val="20"/>
        </w:rPr>
      </w:pPr>
    </w:p>
    <w:p w:rsidR="00A90B8B" w:rsidRDefault="00A90B8B" w:rsidP="00113F9D">
      <w:pPr>
        <w:jc w:val="center"/>
        <w:rPr>
          <w:rFonts w:ascii="Tahoma" w:hAnsi="Tahoma" w:cs="Tahoma"/>
          <w:b/>
          <w:bCs/>
        </w:rPr>
      </w:pPr>
      <w:r w:rsidRPr="00113F9D">
        <w:rPr>
          <w:rFonts w:ascii="Tahoma" w:hAnsi="Tahoma" w:cs="Tahoma"/>
          <w:b/>
          <w:bCs/>
        </w:rPr>
        <w:t xml:space="preserve">Článok 10 </w:t>
      </w:r>
    </w:p>
    <w:p w:rsidR="00A90B8B" w:rsidRPr="00113F9D" w:rsidRDefault="00A90B8B" w:rsidP="00113F9D">
      <w:pPr>
        <w:jc w:val="center"/>
        <w:rPr>
          <w:rFonts w:ascii="Tahoma" w:hAnsi="Tahoma" w:cs="Tahoma"/>
        </w:rPr>
      </w:pPr>
      <w:r w:rsidRPr="00113F9D">
        <w:rPr>
          <w:rFonts w:ascii="Tahoma" w:hAnsi="Tahoma" w:cs="Tahoma"/>
          <w:b/>
          <w:bCs/>
        </w:rPr>
        <w:t>Dokumentácia komisie</w:t>
      </w:r>
    </w:p>
    <w:p w:rsidR="00A90B8B" w:rsidRPr="00EF313F" w:rsidRDefault="00A90B8B" w:rsidP="00113F9D">
      <w:pPr>
        <w:jc w:val="both"/>
        <w:rPr>
          <w:rFonts w:ascii="Tahoma" w:hAnsi="Tahoma" w:cs="Tahoma"/>
          <w:sz w:val="20"/>
          <w:szCs w:val="20"/>
        </w:rPr>
      </w:pPr>
      <w:r w:rsidRPr="00EF313F">
        <w:rPr>
          <w:rFonts w:ascii="Tahoma" w:hAnsi="Tahoma" w:cs="Tahoma"/>
          <w:sz w:val="20"/>
          <w:szCs w:val="20"/>
        </w:rPr>
        <w:t>(1) Za riadne vyhotovovanie, zasielanie a predkladanie dokumentov pochádzajúcich z činnosti komisie určeným subjektom zodpovedá predseda komisie.</w:t>
      </w:r>
    </w:p>
    <w:p w:rsidR="00A90B8B" w:rsidRPr="00EF313F" w:rsidRDefault="00A90B8B" w:rsidP="00113F9D">
      <w:pPr>
        <w:jc w:val="both"/>
        <w:rPr>
          <w:rFonts w:ascii="Tahoma" w:hAnsi="Tahoma" w:cs="Tahoma"/>
          <w:sz w:val="20"/>
          <w:szCs w:val="20"/>
        </w:rPr>
      </w:pPr>
      <w:r w:rsidRPr="00EF313F">
        <w:rPr>
          <w:rFonts w:ascii="Tahoma" w:hAnsi="Tahoma" w:cs="Tahoma"/>
          <w:sz w:val="20"/>
          <w:szCs w:val="20"/>
        </w:rPr>
        <w:t>(2) Evidencia a archivácia dokumentov pochádzajúcich z činnosti komisie sa vykonáva podľa osobitného predpisu SFZ upravujúceho registratúru a archiváciu.</w:t>
      </w:r>
    </w:p>
    <w:p w:rsidR="00A90B8B" w:rsidRPr="00EF313F" w:rsidRDefault="00A90B8B" w:rsidP="00AF5488">
      <w:pPr>
        <w:rPr>
          <w:rFonts w:ascii="Tahoma" w:hAnsi="Tahoma" w:cs="Tahoma"/>
          <w:sz w:val="20"/>
          <w:szCs w:val="20"/>
        </w:rPr>
      </w:pPr>
      <w:r w:rsidRPr="00EF313F">
        <w:rPr>
          <w:rFonts w:ascii="Tahoma" w:hAnsi="Tahoma" w:cs="Tahoma"/>
          <w:sz w:val="20"/>
          <w:szCs w:val="20"/>
        </w:rPr>
        <w:t>(3) Z činnosti komisie môžu pochádzať najmä tieto dokumenty:</w:t>
      </w:r>
    </w:p>
    <w:p w:rsidR="00A90B8B" w:rsidRPr="00EF313F" w:rsidRDefault="00A90B8B" w:rsidP="00113F9D">
      <w:pPr>
        <w:jc w:val="both"/>
        <w:rPr>
          <w:rFonts w:ascii="Tahoma" w:hAnsi="Tahoma" w:cs="Tahoma"/>
          <w:sz w:val="20"/>
          <w:szCs w:val="20"/>
        </w:rPr>
      </w:pPr>
      <w:r w:rsidRPr="00EF313F">
        <w:rPr>
          <w:rFonts w:ascii="Tahoma" w:hAnsi="Tahoma" w:cs="Tahoma"/>
          <w:sz w:val="20"/>
          <w:szCs w:val="20"/>
        </w:rPr>
        <w:t xml:space="preserve">a) </w:t>
      </w:r>
      <w:r>
        <w:rPr>
          <w:rFonts w:ascii="Tahoma" w:hAnsi="Tahoma" w:cs="Tahoma"/>
          <w:sz w:val="20"/>
          <w:szCs w:val="20"/>
        </w:rPr>
        <w:t xml:space="preserve">  - </w:t>
      </w:r>
      <w:r w:rsidRPr="00EF313F">
        <w:rPr>
          <w:rFonts w:ascii="Tahoma" w:hAnsi="Tahoma" w:cs="Tahoma"/>
          <w:sz w:val="20"/>
          <w:szCs w:val="20"/>
        </w:rPr>
        <w:t>pozvánka na rokovanie komisie, súčasťou ktorej je aj program rokovania, b) zápis z rokovania komisie,</w:t>
      </w:r>
    </w:p>
    <w:p w:rsidR="00A90B8B" w:rsidRPr="00EF313F" w:rsidRDefault="00A90B8B" w:rsidP="00AF5488">
      <w:pPr>
        <w:rPr>
          <w:rFonts w:ascii="Tahoma" w:hAnsi="Tahoma" w:cs="Tahoma"/>
          <w:sz w:val="20"/>
          <w:szCs w:val="20"/>
        </w:rPr>
      </w:pPr>
      <w:r w:rsidRPr="00EF313F">
        <w:rPr>
          <w:rFonts w:ascii="Tahoma" w:hAnsi="Tahoma" w:cs="Tahoma"/>
          <w:sz w:val="20"/>
          <w:szCs w:val="20"/>
        </w:rPr>
        <w:t xml:space="preserve">c) </w:t>
      </w:r>
      <w:r>
        <w:rPr>
          <w:rFonts w:ascii="Tahoma" w:hAnsi="Tahoma" w:cs="Tahoma"/>
          <w:sz w:val="20"/>
          <w:szCs w:val="20"/>
        </w:rPr>
        <w:t xml:space="preserve">    - </w:t>
      </w:r>
      <w:r w:rsidRPr="00EF313F">
        <w:rPr>
          <w:rFonts w:ascii="Tahoma" w:hAnsi="Tahoma" w:cs="Tahoma"/>
          <w:sz w:val="20"/>
          <w:szCs w:val="20"/>
        </w:rPr>
        <w:t>rozhodnutie veci,</w:t>
      </w:r>
    </w:p>
    <w:p w:rsidR="00A90B8B" w:rsidRPr="00EF313F" w:rsidRDefault="00A90B8B" w:rsidP="00AF5488">
      <w:pPr>
        <w:rPr>
          <w:rFonts w:ascii="Tahoma" w:hAnsi="Tahoma" w:cs="Tahoma"/>
          <w:sz w:val="20"/>
          <w:szCs w:val="20"/>
        </w:rPr>
      </w:pPr>
      <w:r w:rsidRPr="00EF313F">
        <w:rPr>
          <w:rFonts w:ascii="Tahoma" w:hAnsi="Tahoma" w:cs="Tahoma"/>
          <w:sz w:val="20"/>
          <w:szCs w:val="20"/>
        </w:rPr>
        <w:t xml:space="preserve">d) </w:t>
      </w:r>
      <w:r>
        <w:rPr>
          <w:rFonts w:ascii="Tahoma" w:hAnsi="Tahoma" w:cs="Tahoma"/>
          <w:sz w:val="20"/>
          <w:szCs w:val="20"/>
        </w:rPr>
        <w:t xml:space="preserve">    - </w:t>
      </w:r>
      <w:r w:rsidRPr="00EF313F">
        <w:rPr>
          <w:rFonts w:ascii="Tahoma" w:hAnsi="Tahoma" w:cs="Tahoma"/>
          <w:sz w:val="20"/>
          <w:szCs w:val="20"/>
        </w:rPr>
        <w:t>ročná správa o činnosti komisie,</w:t>
      </w:r>
    </w:p>
    <w:p w:rsidR="00A90B8B" w:rsidRDefault="00A90B8B" w:rsidP="00AF5488">
      <w:pPr>
        <w:rPr>
          <w:rFonts w:ascii="Tahoma" w:hAnsi="Tahoma" w:cs="Tahoma"/>
          <w:sz w:val="20"/>
          <w:szCs w:val="20"/>
        </w:rPr>
      </w:pPr>
      <w:r w:rsidRPr="00EF313F">
        <w:rPr>
          <w:rFonts w:ascii="Tahoma" w:hAnsi="Tahoma" w:cs="Tahoma"/>
          <w:sz w:val="20"/>
          <w:szCs w:val="20"/>
        </w:rPr>
        <w:t xml:space="preserve">e) </w:t>
      </w:r>
      <w:r>
        <w:rPr>
          <w:rFonts w:ascii="Tahoma" w:hAnsi="Tahoma" w:cs="Tahoma"/>
          <w:sz w:val="20"/>
          <w:szCs w:val="20"/>
        </w:rPr>
        <w:t xml:space="preserve">    - </w:t>
      </w:r>
      <w:r w:rsidRPr="00EF313F">
        <w:rPr>
          <w:rFonts w:ascii="Tahoma" w:hAnsi="Tahoma" w:cs="Tahoma"/>
          <w:sz w:val="20"/>
          <w:szCs w:val="20"/>
        </w:rPr>
        <w:t>prílohy k dokumentom uvedeným v písm. a) až d).</w:t>
      </w:r>
      <w:r>
        <w:rPr>
          <w:rFonts w:ascii="Tahoma" w:hAnsi="Tahoma" w:cs="Tahoma"/>
          <w:sz w:val="20"/>
          <w:szCs w:val="20"/>
        </w:rPr>
        <w:t xml:space="preserve">, </w:t>
      </w:r>
    </w:p>
    <w:p w:rsidR="00A90B8B" w:rsidRPr="00EF313F" w:rsidRDefault="00A90B8B" w:rsidP="00AF5488">
      <w:pPr>
        <w:rPr>
          <w:rFonts w:ascii="Tahoma" w:hAnsi="Tahoma" w:cs="Tahoma"/>
          <w:sz w:val="20"/>
          <w:szCs w:val="20"/>
        </w:rPr>
      </w:pPr>
      <w:r w:rsidRPr="00EF313F">
        <w:rPr>
          <w:rFonts w:ascii="Tahoma" w:hAnsi="Tahoma" w:cs="Tahoma"/>
          <w:sz w:val="20"/>
          <w:szCs w:val="20"/>
        </w:rPr>
        <w:t>(4) Z každého rokovania komisie sa vyhotovuje zápis, ktorý obsahuje:</w:t>
      </w:r>
    </w:p>
    <w:p w:rsidR="00A90B8B" w:rsidRPr="00EF313F" w:rsidRDefault="00A90B8B" w:rsidP="00AF5488">
      <w:pPr>
        <w:numPr>
          <w:ilvl w:val="0"/>
          <w:numId w:val="18"/>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údaj o mieste, čase a forme konania rokovania,</w:t>
      </w:r>
    </w:p>
    <w:p w:rsidR="00A90B8B" w:rsidRPr="00EF313F" w:rsidRDefault="00A90B8B" w:rsidP="00AF5488">
      <w:pPr>
        <w:numPr>
          <w:ilvl w:val="0"/>
          <w:numId w:val="18"/>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meno a priezvisko zapisovateľa zápisu a overovateľa zápisu ak ide o zápis zo zasadnutia, aj podpisy zapisovateľa zápisu a overovateľa zápisu,</w:t>
      </w:r>
    </w:p>
    <w:p w:rsidR="00A90B8B" w:rsidRPr="00EF313F" w:rsidRDefault="00A90B8B" w:rsidP="00113F9D">
      <w:pPr>
        <w:numPr>
          <w:ilvl w:val="0"/>
          <w:numId w:val="18"/>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program rokovania a prezenčná listina osôb prítomných na zasadnutí alebo osôb hlasujúcich (rokovanie mimo zasadnutia),</w:t>
      </w:r>
    </w:p>
    <w:p w:rsidR="00A90B8B" w:rsidRPr="00EF313F" w:rsidRDefault="00A90B8B" w:rsidP="00AF5488">
      <w:pPr>
        <w:numPr>
          <w:ilvl w:val="0"/>
          <w:numId w:val="18"/>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stručný opis prerokovania jednotlivých bodov programu rokovania,</w:t>
      </w:r>
    </w:p>
    <w:p w:rsidR="00A90B8B" w:rsidRPr="00EF313F" w:rsidRDefault="00A90B8B" w:rsidP="00113F9D">
      <w:pPr>
        <w:numPr>
          <w:ilvl w:val="0"/>
          <w:numId w:val="18"/>
        </w:numPr>
        <w:jc w:val="both"/>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 xml:space="preserve">uznesenia prijaté k jednotlivým prerokovaným bodom programu rokovania komisie </w:t>
      </w:r>
      <w:r>
        <w:rPr>
          <w:rFonts w:ascii="Tahoma" w:hAnsi="Tahoma" w:cs="Tahoma"/>
          <w:sz w:val="20"/>
          <w:szCs w:val="20"/>
        </w:rPr>
        <w:t>s uvedením výsledkov hlasovania,</w:t>
      </w:r>
    </w:p>
    <w:p w:rsidR="00A90B8B" w:rsidRPr="00EF313F" w:rsidRDefault="00A90B8B" w:rsidP="00AF5488">
      <w:pPr>
        <w:rPr>
          <w:rFonts w:ascii="Tahoma" w:hAnsi="Tahoma" w:cs="Tahoma"/>
          <w:sz w:val="20"/>
          <w:szCs w:val="20"/>
        </w:rPr>
      </w:pPr>
    </w:p>
    <w:p w:rsidR="00A90B8B" w:rsidRPr="00EF313F" w:rsidRDefault="00A90B8B" w:rsidP="00AF5488">
      <w:pPr>
        <w:jc w:val="both"/>
        <w:rPr>
          <w:rFonts w:ascii="Tahoma" w:hAnsi="Tahoma" w:cs="Tahoma"/>
          <w:sz w:val="20"/>
          <w:szCs w:val="20"/>
        </w:rPr>
      </w:pPr>
      <w:r w:rsidRPr="00EF313F">
        <w:rPr>
          <w:rFonts w:ascii="Tahoma" w:hAnsi="Tahoma" w:cs="Tahoma"/>
          <w:sz w:val="20"/>
          <w:szCs w:val="20"/>
        </w:rPr>
        <w:t>(6) Zápis z rokovania verifikuje predseda komisie alebo ním poverená osoba.</w:t>
      </w:r>
    </w:p>
    <w:p w:rsidR="00A90B8B" w:rsidRPr="00EF313F" w:rsidRDefault="00A90B8B" w:rsidP="00AF5488">
      <w:pPr>
        <w:rPr>
          <w:rFonts w:ascii="Tahoma" w:hAnsi="Tahoma" w:cs="Tahoma"/>
          <w:sz w:val="20"/>
          <w:szCs w:val="20"/>
        </w:rPr>
      </w:pPr>
    </w:p>
    <w:p w:rsidR="00A90B8B" w:rsidRPr="00EF313F" w:rsidRDefault="00A90B8B" w:rsidP="00AF5488">
      <w:pPr>
        <w:jc w:val="both"/>
        <w:rPr>
          <w:rFonts w:ascii="Tahoma" w:hAnsi="Tahoma" w:cs="Tahoma"/>
          <w:sz w:val="20"/>
          <w:szCs w:val="20"/>
        </w:rPr>
      </w:pPr>
      <w:r w:rsidRPr="00EF313F">
        <w:rPr>
          <w:rFonts w:ascii="Tahoma" w:hAnsi="Tahoma" w:cs="Tahoma"/>
          <w:sz w:val="20"/>
          <w:szCs w:val="20"/>
        </w:rPr>
        <w:t>(7) Za doručenie zápisu (elektronicky, poštou) do siedmich dní od rokovania komisie členom komisie, predsedovi a sekretárovi je zodpovedný predseda komisie.</w:t>
      </w:r>
    </w:p>
    <w:p w:rsidR="00A90B8B" w:rsidRPr="00EF313F" w:rsidRDefault="00A90B8B" w:rsidP="00AF5488">
      <w:pPr>
        <w:rPr>
          <w:rFonts w:ascii="Tahoma" w:hAnsi="Tahoma" w:cs="Tahoma"/>
          <w:sz w:val="20"/>
          <w:szCs w:val="20"/>
        </w:rPr>
      </w:pPr>
    </w:p>
    <w:p w:rsidR="00A90B8B" w:rsidRPr="00113F9D" w:rsidRDefault="00A90B8B" w:rsidP="00113F9D">
      <w:pPr>
        <w:jc w:val="center"/>
        <w:rPr>
          <w:rFonts w:ascii="Tahoma" w:hAnsi="Tahoma" w:cs="Tahoma"/>
        </w:rPr>
      </w:pPr>
      <w:r w:rsidRPr="00113F9D">
        <w:rPr>
          <w:rFonts w:ascii="Tahoma" w:hAnsi="Tahoma" w:cs="Tahoma"/>
          <w:b/>
          <w:bCs/>
        </w:rPr>
        <w:t>Článok 11</w:t>
      </w:r>
    </w:p>
    <w:p w:rsidR="00A90B8B" w:rsidRPr="00113F9D" w:rsidRDefault="00A90B8B" w:rsidP="00113F9D">
      <w:pPr>
        <w:jc w:val="center"/>
        <w:rPr>
          <w:rFonts w:ascii="Tahoma" w:hAnsi="Tahoma" w:cs="Tahoma"/>
        </w:rPr>
      </w:pPr>
      <w:r w:rsidRPr="00113F9D">
        <w:rPr>
          <w:rFonts w:ascii="Tahoma" w:hAnsi="Tahoma" w:cs="Tahoma"/>
          <w:b/>
          <w:bCs/>
        </w:rPr>
        <w:t>Obeh a zverejňovanie dokumentácie</w:t>
      </w:r>
    </w:p>
    <w:p w:rsidR="00A90B8B" w:rsidRPr="00EF313F" w:rsidRDefault="00A90B8B" w:rsidP="00AF5488">
      <w:pPr>
        <w:numPr>
          <w:ilvl w:val="0"/>
          <w:numId w:val="19"/>
        </w:numPr>
        <w:jc w:val="both"/>
        <w:rPr>
          <w:rFonts w:ascii="Tahoma" w:hAnsi="Tahoma" w:cs="Tahoma"/>
          <w:sz w:val="20"/>
          <w:szCs w:val="20"/>
        </w:rPr>
      </w:pPr>
      <w:r w:rsidRPr="00EF313F">
        <w:rPr>
          <w:rFonts w:ascii="Tahoma" w:hAnsi="Tahoma" w:cs="Tahoma"/>
          <w:sz w:val="20"/>
          <w:szCs w:val="20"/>
        </w:rPr>
        <w:t>Dokumenty týkajúce sa činnosti komisie sa zasielajú spravidla e</w:t>
      </w:r>
      <w:r>
        <w:rPr>
          <w:rFonts w:ascii="Tahoma" w:hAnsi="Tahoma" w:cs="Tahoma"/>
          <w:sz w:val="20"/>
          <w:szCs w:val="20"/>
        </w:rPr>
        <w:t>-</w:t>
      </w:r>
      <w:r w:rsidRPr="00EF313F">
        <w:rPr>
          <w:rFonts w:ascii="Tahoma" w:hAnsi="Tahoma" w:cs="Tahoma"/>
          <w:sz w:val="20"/>
          <w:szCs w:val="20"/>
        </w:rPr>
        <w:t>mailom členom komisie a predsedovi a</w:t>
      </w:r>
      <w:r>
        <w:rPr>
          <w:rFonts w:ascii="Tahoma" w:hAnsi="Tahoma" w:cs="Tahoma"/>
          <w:sz w:val="20"/>
          <w:szCs w:val="20"/>
        </w:rPr>
        <w:t> </w:t>
      </w:r>
      <w:r w:rsidRPr="00EF313F">
        <w:rPr>
          <w:rFonts w:ascii="Tahoma" w:hAnsi="Tahoma" w:cs="Tahoma"/>
          <w:sz w:val="20"/>
          <w:szCs w:val="20"/>
        </w:rPr>
        <w:t>sekretárovi</w:t>
      </w:r>
      <w:r>
        <w:rPr>
          <w:rFonts w:ascii="Tahoma" w:hAnsi="Tahoma" w:cs="Tahoma"/>
          <w:sz w:val="20"/>
          <w:szCs w:val="20"/>
        </w:rPr>
        <w:t xml:space="preserve"> ObFZ</w:t>
      </w:r>
      <w:r w:rsidRPr="00EF313F">
        <w:rPr>
          <w:rFonts w:ascii="Tahoma" w:hAnsi="Tahoma" w:cs="Tahoma"/>
          <w:sz w:val="20"/>
          <w:szCs w:val="20"/>
        </w:rPr>
        <w:t>, ak predseda komisie nerozhodne inak.</w:t>
      </w:r>
    </w:p>
    <w:p w:rsidR="00A90B8B" w:rsidRPr="00EF313F" w:rsidRDefault="00A90B8B" w:rsidP="00AF5488">
      <w:pPr>
        <w:numPr>
          <w:ilvl w:val="0"/>
          <w:numId w:val="19"/>
        </w:numPr>
        <w:jc w:val="both"/>
        <w:rPr>
          <w:rFonts w:ascii="Tahoma" w:hAnsi="Tahoma" w:cs="Tahoma"/>
          <w:sz w:val="20"/>
          <w:szCs w:val="20"/>
        </w:rPr>
      </w:pPr>
      <w:r w:rsidRPr="00EF313F">
        <w:rPr>
          <w:rFonts w:ascii="Tahoma" w:hAnsi="Tahoma" w:cs="Tahoma"/>
          <w:sz w:val="20"/>
          <w:szCs w:val="20"/>
        </w:rPr>
        <w:t>Dokumenty týkajúce sa činnosti komisie je možné zaslať tretej osobe, ak sa jej týkajú a má vykonať na základe tohto dokumentu komisiou požadovaný úkon.</w:t>
      </w:r>
    </w:p>
    <w:p w:rsidR="00A90B8B" w:rsidRDefault="00A90B8B" w:rsidP="00AF5488">
      <w:pPr>
        <w:numPr>
          <w:ilvl w:val="0"/>
          <w:numId w:val="19"/>
        </w:numPr>
        <w:jc w:val="both"/>
        <w:rPr>
          <w:rFonts w:ascii="Tahoma" w:hAnsi="Tahoma" w:cs="Tahoma"/>
          <w:sz w:val="20"/>
          <w:szCs w:val="20"/>
        </w:rPr>
      </w:pPr>
      <w:r w:rsidRPr="00EF313F">
        <w:rPr>
          <w:rFonts w:ascii="Tahoma" w:hAnsi="Tahoma" w:cs="Tahoma"/>
          <w:sz w:val="20"/>
          <w:szCs w:val="20"/>
        </w:rPr>
        <w:t>Zverejňovať dokumenty pochádzajúce z činnosti komisie a informácie o tejto činnosti možno len v súlade s predpisom SFZ o komunikácii SFZ s médiami.</w:t>
      </w:r>
    </w:p>
    <w:p w:rsidR="00A90B8B" w:rsidRPr="00EF313F" w:rsidRDefault="00A90B8B" w:rsidP="008A65EE">
      <w:pPr>
        <w:jc w:val="both"/>
        <w:rPr>
          <w:rFonts w:ascii="Tahoma" w:hAnsi="Tahoma" w:cs="Tahoma"/>
          <w:sz w:val="20"/>
          <w:szCs w:val="20"/>
        </w:rPr>
      </w:pPr>
    </w:p>
    <w:p w:rsidR="00A90B8B" w:rsidRDefault="00A90B8B" w:rsidP="00113F9D">
      <w:pPr>
        <w:jc w:val="center"/>
        <w:rPr>
          <w:rFonts w:ascii="Tahoma" w:hAnsi="Tahoma" w:cs="Tahoma"/>
          <w:b/>
          <w:bCs/>
        </w:rPr>
      </w:pPr>
      <w:bookmarkStart w:id="6" w:name="page7"/>
      <w:bookmarkEnd w:id="6"/>
      <w:r w:rsidRPr="00113F9D">
        <w:rPr>
          <w:rFonts w:ascii="Tahoma" w:hAnsi="Tahoma" w:cs="Tahoma"/>
          <w:b/>
          <w:bCs/>
        </w:rPr>
        <w:t xml:space="preserve">Článok 12 </w:t>
      </w:r>
    </w:p>
    <w:p w:rsidR="00A90B8B" w:rsidRPr="00113F9D" w:rsidRDefault="00A90B8B" w:rsidP="00113F9D">
      <w:pPr>
        <w:jc w:val="center"/>
        <w:rPr>
          <w:rFonts w:ascii="Tahoma" w:hAnsi="Tahoma" w:cs="Tahoma"/>
        </w:rPr>
      </w:pPr>
      <w:r w:rsidRPr="00113F9D">
        <w:rPr>
          <w:rFonts w:ascii="Tahoma" w:hAnsi="Tahoma" w:cs="Tahoma"/>
          <w:b/>
          <w:bCs/>
        </w:rPr>
        <w:t>Záverečné ustanovenia</w:t>
      </w:r>
    </w:p>
    <w:p w:rsidR="00A90B8B" w:rsidRPr="00EF313F" w:rsidRDefault="00A90B8B" w:rsidP="00AF5488">
      <w:pPr>
        <w:numPr>
          <w:ilvl w:val="0"/>
          <w:numId w:val="20"/>
        </w:numPr>
        <w:jc w:val="both"/>
        <w:rPr>
          <w:rFonts w:ascii="Tahoma" w:hAnsi="Tahoma" w:cs="Tahoma"/>
          <w:sz w:val="20"/>
          <w:szCs w:val="20"/>
        </w:rPr>
      </w:pPr>
      <w:r w:rsidRPr="00EF313F">
        <w:rPr>
          <w:rFonts w:ascii="Tahoma" w:hAnsi="Tahoma" w:cs="Tahoma"/>
          <w:sz w:val="20"/>
          <w:szCs w:val="20"/>
        </w:rPr>
        <w:t>Návrh na prijatie poriadku predkladá výkonnému výboru predseda komisie,</w:t>
      </w:r>
    </w:p>
    <w:p w:rsidR="00A90B8B" w:rsidRPr="00EF313F" w:rsidRDefault="00A90B8B" w:rsidP="00113F9D">
      <w:pPr>
        <w:numPr>
          <w:ilvl w:val="0"/>
          <w:numId w:val="20"/>
        </w:numPr>
        <w:jc w:val="both"/>
        <w:rPr>
          <w:rFonts w:ascii="Tahoma" w:hAnsi="Tahoma" w:cs="Tahoma"/>
          <w:sz w:val="20"/>
          <w:szCs w:val="20"/>
        </w:rPr>
      </w:pPr>
      <w:r w:rsidRPr="00EF313F">
        <w:rPr>
          <w:rFonts w:ascii="Tahoma" w:hAnsi="Tahoma" w:cs="Tahoma"/>
          <w:sz w:val="20"/>
          <w:szCs w:val="20"/>
        </w:rPr>
        <w:t xml:space="preserve">Pri každej zmene poriadku sa spracuje aj nové, úplné znenie poriadku, ktoré bude schválené spolu so zmenou poriadku a následne sa zmena poriadku a jeho úplné znenie zverejnenia na internetovej stránke </w:t>
      </w:r>
      <w:r>
        <w:rPr>
          <w:rFonts w:ascii="Tahoma" w:hAnsi="Tahoma" w:cs="Tahoma"/>
          <w:sz w:val="20"/>
          <w:szCs w:val="20"/>
        </w:rPr>
        <w:t>ObFZ</w:t>
      </w:r>
      <w:r w:rsidRPr="00EF313F">
        <w:rPr>
          <w:rFonts w:ascii="Tahoma" w:hAnsi="Tahoma" w:cs="Tahoma"/>
          <w:sz w:val="20"/>
          <w:szCs w:val="20"/>
        </w:rPr>
        <w:t>.</w:t>
      </w:r>
    </w:p>
    <w:p w:rsidR="00A90B8B" w:rsidRPr="00EF313F" w:rsidRDefault="00A90B8B" w:rsidP="00AF5488">
      <w:pPr>
        <w:numPr>
          <w:ilvl w:val="0"/>
          <w:numId w:val="20"/>
        </w:numPr>
        <w:jc w:val="both"/>
        <w:rPr>
          <w:rFonts w:ascii="Tahoma" w:hAnsi="Tahoma" w:cs="Tahoma"/>
          <w:sz w:val="20"/>
          <w:szCs w:val="20"/>
        </w:rPr>
      </w:pPr>
      <w:r w:rsidRPr="00EF313F">
        <w:rPr>
          <w:rFonts w:ascii="Tahoma" w:hAnsi="Tahoma" w:cs="Tahoma"/>
          <w:sz w:val="20"/>
          <w:szCs w:val="20"/>
        </w:rPr>
        <w:t xml:space="preserve">Schválené úplné znenie </w:t>
      </w:r>
      <w:r>
        <w:rPr>
          <w:rFonts w:ascii="Tahoma" w:hAnsi="Tahoma" w:cs="Tahoma"/>
          <w:sz w:val="20"/>
          <w:szCs w:val="20"/>
        </w:rPr>
        <w:t xml:space="preserve">revízneho </w:t>
      </w:r>
      <w:r w:rsidRPr="00EF313F">
        <w:rPr>
          <w:rFonts w:ascii="Tahoma" w:hAnsi="Tahoma" w:cs="Tahoma"/>
          <w:sz w:val="20"/>
          <w:szCs w:val="20"/>
        </w:rPr>
        <w:t>poriadku podpisuje predseda a sekretár.</w:t>
      </w:r>
    </w:p>
    <w:p w:rsidR="00A90B8B" w:rsidRPr="00EF313F" w:rsidRDefault="00A90B8B" w:rsidP="00113F9D">
      <w:pPr>
        <w:numPr>
          <w:ilvl w:val="0"/>
          <w:numId w:val="20"/>
        </w:numPr>
        <w:jc w:val="both"/>
        <w:rPr>
          <w:rFonts w:ascii="Tahoma" w:hAnsi="Tahoma" w:cs="Tahoma"/>
          <w:sz w:val="20"/>
          <w:szCs w:val="20"/>
        </w:rPr>
      </w:pPr>
      <w:r w:rsidRPr="00EF313F">
        <w:rPr>
          <w:rFonts w:ascii="Tahoma" w:hAnsi="Tahoma" w:cs="Tahoma"/>
          <w:sz w:val="20"/>
          <w:szCs w:val="20"/>
        </w:rPr>
        <w:t xml:space="preserve">Tlačové a gramatické chyby sa v poriadku odstraňujú bezodkladne uverejnením redakčného oznámenia o ich oprave na internetovej stránke </w:t>
      </w:r>
      <w:r>
        <w:rPr>
          <w:rFonts w:ascii="Tahoma" w:hAnsi="Tahoma" w:cs="Tahoma"/>
          <w:sz w:val="20"/>
          <w:szCs w:val="20"/>
        </w:rPr>
        <w:t>ObFZ</w:t>
      </w:r>
      <w:r w:rsidRPr="00EF313F">
        <w:rPr>
          <w:rFonts w:ascii="Tahoma" w:hAnsi="Tahoma" w:cs="Tahoma"/>
          <w:sz w:val="20"/>
          <w:szCs w:val="20"/>
        </w:rPr>
        <w:t xml:space="preserve"> a opravou úplného znenia poriadku.</w:t>
      </w:r>
    </w:p>
    <w:p w:rsidR="00A90B8B" w:rsidRPr="00EF313F" w:rsidRDefault="00A90B8B" w:rsidP="00AF5488">
      <w:pPr>
        <w:numPr>
          <w:ilvl w:val="0"/>
          <w:numId w:val="20"/>
        </w:numPr>
        <w:jc w:val="both"/>
        <w:rPr>
          <w:rFonts w:ascii="Tahoma" w:hAnsi="Tahoma" w:cs="Tahoma"/>
          <w:sz w:val="20"/>
          <w:szCs w:val="20"/>
        </w:rPr>
      </w:pPr>
      <w:r w:rsidRPr="00EF313F">
        <w:rPr>
          <w:rFonts w:ascii="Tahoma" w:hAnsi="Tahoma" w:cs="Tahoma"/>
          <w:sz w:val="20"/>
          <w:szCs w:val="20"/>
        </w:rPr>
        <w:t xml:space="preserve">Tento </w:t>
      </w:r>
      <w:r>
        <w:rPr>
          <w:rFonts w:ascii="Tahoma" w:hAnsi="Tahoma" w:cs="Tahoma"/>
          <w:sz w:val="20"/>
          <w:szCs w:val="20"/>
        </w:rPr>
        <w:t xml:space="preserve">revízny </w:t>
      </w:r>
      <w:r w:rsidRPr="00EF313F">
        <w:rPr>
          <w:rFonts w:ascii="Tahoma" w:hAnsi="Tahoma" w:cs="Tahoma"/>
          <w:sz w:val="20"/>
          <w:szCs w:val="20"/>
        </w:rPr>
        <w:t xml:space="preserve">poriadok nadobúda účinnosť </w:t>
      </w:r>
      <w:r>
        <w:rPr>
          <w:rFonts w:ascii="Tahoma" w:hAnsi="Tahoma" w:cs="Tahoma"/>
          <w:sz w:val="20"/>
          <w:szCs w:val="20"/>
        </w:rPr>
        <w:t xml:space="preserve">schválením vo VV dňa 07.12.2015 </w:t>
      </w:r>
      <w:r w:rsidRPr="00EF313F">
        <w:rPr>
          <w:rFonts w:ascii="Tahoma" w:hAnsi="Tahoma" w:cs="Tahoma"/>
          <w:sz w:val="20"/>
          <w:szCs w:val="20"/>
        </w:rPr>
        <w:t>a</w:t>
      </w:r>
      <w:r>
        <w:rPr>
          <w:rFonts w:ascii="Tahoma" w:hAnsi="Tahoma" w:cs="Tahoma"/>
          <w:sz w:val="20"/>
          <w:szCs w:val="20"/>
        </w:rPr>
        <w:t xml:space="preserve"> ruší </w:t>
      </w:r>
      <w:r w:rsidRPr="00EF313F">
        <w:rPr>
          <w:rFonts w:ascii="Tahoma" w:hAnsi="Tahoma" w:cs="Tahoma"/>
          <w:sz w:val="20"/>
          <w:szCs w:val="20"/>
        </w:rPr>
        <w:t xml:space="preserve">doterajší štatút </w:t>
      </w:r>
      <w:r>
        <w:rPr>
          <w:rFonts w:ascii="Tahoma" w:hAnsi="Tahoma" w:cs="Tahoma"/>
          <w:sz w:val="20"/>
          <w:szCs w:val="20"/>
        </w:rPr>
        <w:t>revíznej komisie ObFZ.</w:t>
      </w:r>
    </w:p>
    <w:p w:rsidR="00A90B8B" w:rsidRPr="00EF313F" w:rsidRDefault="00A90B8B" w:rsidP="00AF5488">
      <w:pPr>
        <w:rPr>
          <w:rFonts w:ascii="Tahoma" w:hAnsi="Tahoma" w:cs="Tahoma"/>
          <w:sz w:val="20"/>
          <w:szCs w:val="20"/>
        </w:rPr>
      </w:pPr>
    </w:p>
    <w:p w:rsidR="00A90B8B" w:rsidRPr="00EF313F" w:rsidRDefault="00A90B8B" w:rsidP="00AF5488">
      <w:pPr>
        <w:rPr>
          <w:rFonts w:ascii="Tahoma" w:hAnsi="Tahoma" w:cs="Tahoma"/>
          <w:sz w:val="20"/>
          <w:szCs w:val="20"/>
        </w:rPr>
      </w:pPr>
    </w:p>
    <w:p w:rsidR="00A90B8B" w:rsidRDefault="00A90B8B" w:rsidP="00AF5488">
      <w:pPr>
        <w:rPr>
          <w:rFonts w:ascii="Tahoma" w:hAnsi="Tahoma" w:cs="Tahoma"/>
          <w:sz w:val="20"/>
          <w:szCs w:val="20"/>
        </w:rPr>
      </w:pPr>
    </w:p>
    <w:p w:rsidR="00A90B8B" w:rsidRPr="00EF313F" w:rsidRDefault="00A90B8B" w:rsidP="00AF5488">
      <w:pPr>
        <w:rPr>
          <w:rFonts w:ascii="Tahoma" w:hAnsi="Tahoma" w:cs="Tahoma"/>
          <w:sz w:val="20"/>
          <w:szCs w:val="20"/>
        </w:rPr>
      </w:pPr>
    </w:p>
    <w:p w:rsidR="00A90B8B" w:rsidRPr="00EF313F" w:rsidRDefault="00A90B8B" w:rsidP="00AF5488">
      <w:pPr>
        <w:rPr>
          <w:rFonts w:ascii="Tahoma" w:hAnsi="Tahoma" w:cs="Tahoma"/>
          <w:sz w:val="20"/>
          <w:szCs w:val="20"/>
        </w:rPr>
      </w:pPr>
      <w:r>
        <w:rPr>
          <w:rFonts w:ascii="Tahoma" w:hAnsi="Tahoma" w:cs="Tahoma"/>
          <w:sz w:val="20"/>
          <w:szCs w:val="20"/>
        </w:rPr>
        <w:t xml:space="preserve">  </w:t>
      </w:r>
      <w:r w:rsidRPr="00EF313F">
        <w:rPr>
          <w:rFonts w:ascii="Tahoma" w:hAnsi="Tahoma" w:cs="Tahoma"/>
          <w:sz w:val="20"/>
          <w:szCs w:val="20"/>
        </w:rPr>
        <w:t>-------------------------------------</w:t>
      </w:r>
      <w:r w:rsidRPr="00EF313F">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w:t>
      </w:r>
      <w:r w:rsidRPr="00EF313F">
        <w:rPr>
          <w:rFonts w:ascii="Tahoma" w:hAnsi="Tahoma" w:cs="Tahoma"/>
          <w:sz w:val="20"/>
          <w:szCs w:val="20"/>
        </w:rPr>
        <w:t>-----------------------------------</w:t>
      </w:r>
    </w:p>
    <w:p w:rsidR="00A90B8B" w:rsidRDefault="00A90B8B" w:rsidP="00AF5488">
      <w:pPr>
        <w:rPr>
          <w:rFonts w:ascii="Arial" w:hAnsi="Arial" w:cs="Arial"/>
          <w:sz w:val="20"/>
          <w:szCs w:val="20"/>
        </w:rPr>
      </w:pPr>
      <w:r>
        <w:rPr>
          <w:rFonts w:ascii="Tahoma" w:hAnsi="Tahoma" w:cs="Tahoma"/>
          <w:sz w:val="20"/>
          <w:szCs w:val="20"/>
        </w:rPr>
        <w:t xml:space="preserve">            Gabriel Gojdič</w:t>
      </w:r>
      <w:r w:rsidRPr="00EF313F">
        <w:rPr>
          <w:rFonts w:ascii="Tahoma" w:hAnsi="Tahoma" w:cs="Tahoma"/>
          <w:sz w:val="20"/>
          <w:szCs w:val="20"/>
        </w:rPr>
        <w:t xml:space="preserve"> </w:t>
      </w:r>
      <w:r>
        <w:rPr>
          <w:rFonts w:ascii="Tahoma" w:hAnsi="Tahoma" w:cs="Tahoma"/>
          <w:sz w:val="20"/>
          <w:szCs w:val="20"/>
        </w:rPr>
        <w:tab/>
      </w:r>
      <w:r w:rsidRPr="00EF313F">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 xml:space="preserve">      Mgr. Štefan Hlebaško</w:t>
      </w:r>
      <w:r w:rsidRPr="00993749">
        <w:rPr>
          <w:rFonts w:ascii="Arial" w:hAnsi="Arial" w:cs="Arial"/>
          <w:sz w:val="20"/>
          <w:szCs w:val="20"/>
        </w:rPr>
        <w:t xml:space="preserve"> v.</w:t>
      </w:r>
      <w:r>
        <w:rPr>
          <w:rFonts w:ascii="Arial" w:hAnsi="Arial" w:cs="Arial"/>
          <w:sz w:val="20"/>
          <w:szCs w:val="20"/>
        </w:rPr>
        <w:t xml:space="preserve"> </w:t>
      </w:r>
      <w:r w:rsidRPr="00993749">
        <w:rPr>
          <w:rFonts w:ascii="Arial" w:hAnsi="Arial" w:cs="Arial"/>
          <w:sz w:val="20"/>
          <w:szCs w:val="20"/>
        </w:rPr>
        <w:t>r.</w:t>
      </w:r>
    </w:p>
    <w:p w:rsidR="00A90B8B" w:rsidRPr="00993749" w:rsidRDefault="00A90B8B" w:rsidP="0035671A">
      <w:pPr>
        <w:ind w:firstLine="720"/>
        <w:rPr>
          <w:sz w:val="20"/>
          <w:szCs w:val="20"/>
        </w:rPr>
      </w:pPr>
      <w:r>
        <w:rPr>
          <w:rFonts w:ascii="Tahoma" w:hAnsi="Tahoma" w:cs="Tahoma"/>
          <w:sz w:val="20"/>
          <w:szCs w:val="20"/>
        </w:rPr>
        <w:t>sekretár ObFZ</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t>predseda</w:t>
      </w:r>
      <w:r w:rsidRPr="00EF313F">
        <w:rPr>
          <w:rFonts w:ascii="Tahoma" w:hAnsi="Tahoma" w:cs="Tahoma"/>
          <w:sz w:val="20"/>
          <w:szCs w:val="20"/>
        </w:rPr>
        <w:t xml:space="preserve"> </w:t>
      </w:r>
      <w:r>
        <w:rPr>
          <w:rFonts w:ascii="Tahoma" w:hAnsi="Tahoma" w:cs="Tahoma"/>
          <w:sz w:val="20"/>
          <w:szCs w:val="20"/>
        </w:rPr>
        <w:t>ObFZ</w:t>
      </w:r>
    </w:p>
    <w:sectPr w:rsidR="00A90B8B" w:rsidRPr="00993749" w:rsidSect="006E546B">
      <w:pgSz w:w="11900" w:h="16838"/>
      <w:pgMar w:top="1417" w:right="1820" w:bottom="1417" w:left="1416" w:header="0" w:footer="0" w:gutter="0"/>
      <w:cols w:space="708" w:equalWidth="0">
        <w:col w:w="8664"/>
      </w:cols>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231B"/>
    <w:multiLevelType w:val="hybridMultilevel"/>
    <w:tmpl w:val="FFFFFFFF"/>
    <w:lvl w:ilvl="0" w:tplc="774C2E3E">
      <w:start w:val="1"/>
      <w:numFmt w:val="decimal"/>
      <w:lvlText w:val="(%1)"/>
      <w:lvlJc w:val="left"/>
    </w:lvl>
    <w:lvl w:ilvl="1" w:tplc="83641494">
      <w:numFmt w:val="decimal"/>
      <w:lvlText w:val=""/>
      <w:lvlJc w:val="left"/>
    </w:lvl>
    <w:lvl w:ilvl="2" w:tplc="EE3C17AC">
      <w:numFmt w:val="decimal"/>
      <w:lvlText w:val=""/>
      <w:lvlJc w:val="left"/>
    </w:lvl>
    <w:lvl w:ilvl="3" w:tplc="7C4C0B84">
      <w:numFmt w:val="decimal"/>
      <w:lvlText w:val=""/>
      <w:lvlJc w:val="left"/>
    </w:lvl>
    <w:lvl w:ilvl="4" w:tplc="3FDADA8E">
      <w:numFmt w:val="decimal"/>
      <w:lvlText w:val=""/>
      <w:lvlJc w:val="left"/>
    </w:lvl>
    <w:lvl w:ilvl="5" w:tplc="2A988178">
      <w:numFmt w:val="decimal"/>
      <w:lvlText w:val=""/>
      <w:lvlJc w:val="left"/>
    </w:lvl>
    <w:lvl w:ilvl="6" w:tplc="6FDE3B08">
      <w:numFmt w:val="decimal"/>
      <w:lvlText w:val=""/>
      <w:lvlJc w:val="left"/>
    </w:lvl>
    <w:lvl w:ilvl="7" w:tplc="1932FCF6">
      <w:numFmt w:val="decimal"/>
      <w:lvlText w:val=""/>
      <w:lvlJc w:val="left"/>
    </w:lvl>
    <w:lvl w:ilvl="8" w:tplc="F5624810">
      <w:numFmt w:val="decimal"/>
      <w:lvlText w:val=""/>
      <w:lvlJc w:val="left"/>
    </w:lvl>
  </w:abstractNum>
  <w:abstractNum w:abstractNumId="1">
    <w:nsid w:val="0DED7263"/>
    <w:multiLevelType w:val="hybridMultilevel"/>
    <w:tmpl w:val="04F0A6CC"/>
    <w:lvl w:ilvl="0" w:tplc="498C1656">
      <w:start w:val="3"/>
      <w:numFmt w:val="decimal"/>
      <w:lvlText w:val="(%1)"/>
      <w:lvlJc w:val="left"/>
      <w:rPr>
        <w:b w:val="0"/>
        <w:bCs w:val="0"/>
      </w:rPr>
    </w:lvl>
    <w:lvl w:ilvl="1" w:tplc="2AEAC97C">
      <w:numFmt w:val="decimal"/>
      <w:lvlText w:val=""/>
      <w:lvlJc w:val="left"/>
    </w:lvl>
    <w:lvl w:ilvl="2" w:tplc="1CC4CFB6">
      <w:numFmt w:val="decimal"/>
      <w:lvlText w:val=""/>
      <w:lvlJc w:val="left"/>
    </w:lvl>
    <w:lvl w:ilvl="3" w:tplc="28407468">
      <w:numFmt w:val="decimal"/>
      <w:lvlText w:val=""/>
      <w:lvlJc w:val="left"/>
    </w:lvl>
    <w:lvl w:ilvl="4" w:tplc="23444DCA">
      <w:numFmt w:val="decimal"/>
      <w:lvlText w:val=""/>
      <w:lvlJc w:val="left"/>
    </w:lvl>
    <w:lvl w:ilvl="5" w:tplc="D73A54E4">
      <w:numFmt w:val="decimal"/>
      <w:lvlText w:val=""/>
      <w:lvlJc w:val="left"/>
    </w:lvl>
    <w:lvl w:ilvl="6" w:tplc="46860B94">
      <w:numFmt w:val="decimal"/>
      <w:lvlText w:val=""/>
      <w:lvlJc w:val="left"/>
    </w:lvl>
    <w:lvl w:ilvl="7" w:tplc="922E774A">
      <w:numFmt w:val="decimal"/>
      <w:lvlText w:val=""/>
      <w:lvlJc w:val="left"/>
    </w:lvl>
    <w:lvl w:ilvl="8" w:tplc="CB7A94A4">
      <w:numFmt w:val="decimal"/>
      <w:lvlText w:val=""/>
      <w:lvlJc w:val="left"/>
    </w:lvl>
  </w:abstractNum>
  <w:abstractNum w:abstractNumId="2">
    <w:nsid w:val="109CF92E"/>
    <w:multiLevelType w:val="hybridMultilevel"/>
    <w:tmpl w:val="FFFFFFFF"/>
    <w:lvl w:ilvl="0" w:tplc="61C2E964">
      <w:start w:val="2"/>
      <w:numFmt w:val="lowerLetter"/>
      <w:lvlText w:val="%1."/>
      <w:lvlJc w:val="left"/>
    </w:lvl>
    <w:lvl w:ilvl="1" w:tplc="69E05622">
      <w:numFmt w:val="decimal"/>
      <w:lvlText w:val=""/>
      <w:lvlJc w:val="left"/>
    </w:lvl>
    <w:lvl w:ilvl="2" w:tplc="D5A4A5DC">
      <w:numFmt w:val="decimal"/>
      <w:lvlText w:val=""/>
      <w:lvlJc w:val="left"/>
    </w:lvl>
    <w:lvl w:ilvl="3" w:tplc="86062C50">
      <w:numFmt w:val="decimal"/>
      <w:lvlText w:val=""/>
      <w:lvlJc w:val="left"/>
    </w:lvl>
    <w:lvl w:ilvl="4" w:tplc="864200CC">
      <w:numFmt w:val="decimal"/>
      <w:lvlText w:val=""/>
      <w:lvlJc w:val="left"/>
    </w:lvl>
    <w:lvl w:ilvl="5" w:tplc="1068DFFC">
      <w:numFmt w:val="decimal"/>
      <w:lvlText w:val=""/>
      <w:lvlJc w:val="left"/>
    </w:lvl>
    <w:lvl w:ilvl="6" w:tplc="42507802">
      <w:numFmt w:val="decimal"/>
      <w:lvlText w:val=""/>
      <w:lvlJc w:val="left"/>
    </w:lvl>
    <w:lvl w:ilvl="7" w:tplc="83E8C826">
      <w:numFmt w:val="decimal"/>
      <w:lvlText w:val=""/>
      <w:lvlJc w:val="left"/>
    </w:lvl>
    <w:lvl w:ilvl="8" w:tplc="D28E1EDC">
      <w:numFmt w:val="decimal"/>
      <w:lvlText w:val=""/>
      <w:lvlJc w:val="left"/>
    </w:lvl>
  </w:abstractNum>
  <w:abstractNum w:abstractNumId="3">
    <w:nsid w:val="1190CDE7"/>
    <w:multiLevelType w:val="hybridMultilevel"/>
    <w:tmpl w:val="FFFFFFFF"/>
    <w:lvl w:ilvl="0" w:tplc="60227C82">
      <w:start w:val="1"/>
      <w:numFmt w:val="lowerLetter"/>
      <w:lvlText w:val="%1."/>
      <w:lvlJc w:val="left"/>
    </w:lvl>
    <w:lvl w:ilvl="1" w:tplc="ED129110">
      <w:numFmt w:val="decimal"/>
      <w:lvlText w:val=""/>
      <w:lvlJc w:val="left"/>
    </w:lvl>
    <w:lvl w:ilvl="2" w:tplc="A5484E54">
      <w:numFmt w:val="decimal"/>
      <w:lvlText w:val=""/>
      <w:lvlJc w:val="left"/>
    </w:lvl>
    <w:lvl w:ilvl="3" w:tplc="7534AFDA">
      <w:numFmt w:val="decimal"/>
      <w:lvlText w:val=""/>
      <w:lvlJc w:val="left"/>
    </w:lvl>
    <w:lvl w:ilvl="4" w:tplc="B45479DE">
      <w:numFmt w:val="decimal"/>
      <w:lvlText w:val=""/>
      <w:lvlJc w:val="left"/>
    </w:lvl>
    <w:lvl w:ilvl="5" w:tplc="CC5EEC5E">
      <w:numFmt w:val="decimal"/>
      <w:lvlText w:val=""/>
      <w:lvlJc w:val="left"/>
    </w:lvl>
    <w:lvl w:ilvl="6" w:tplc="658E81B2">
      <w:numFmt w:val="decimal"/>
      <w:lvlText w:val=""/>
      <w:lvlJc w:val="left"/>
    </w:lvl>
    <w:lvl w:ilvl="7" w:tplc="1A94F23A">
      <w:numFmt w:val="decimal"/>
      <w:lvlText w:val=""/>
      <w:lvlJc w:val="left"/>
    </w:lvl>
    <w:lvl w:ilvl="8" w:tplc="27E26956">
      <w:numFmt w:val="decimal"/>
      <w:lvlText w:val=""/>
      <w:lvlJc w:val="left"/>
    </w:lvl>
  </w:abstractNum>
  <w:abstractNum w:abstractNumId="4">
    <w:nsid w:val="140E0F76"/>
    <w:multiLevelType w:val="hybridMultilevel"/>
    <w:tmpl w:val="FFFFFFFF"/>
    <w:lvl w:ilvl="0" w:tplc="A4C6E70A">
      <w:start w:val="2"/>
      <w:numFmt w:val="lowerLetter"/>
      <w:lvlText w:val="%1."/>
      <w:lvlJc w:val="left"/>
    </w:lvl>
    <w:lvl w:ilvl="1" w:tplc="0AD009C0">
      <w:numFmt w:val="decimal"/>
      <w:lvlText w:val=""/>
      <w:lvlJc w:val="left"/>
    </w:lvl>
    <w:lvl w:ilvl="2" w:tplc="60704680">
      <w:numFmt w:val="decimal"/>
      <w:lvlText w:val=""/>
      <w:lvlJc w:val="left"/>
    </w:lvl>
    <w:lvl w:ilvl="3" w:tplc="08BEC1DC">
      <w:numFmt w:val="decimal"/>
      <w:lvlText w:val=""/>
      <w:lvlJc w:val="left"/>
    </w:lvl>
    <w:lvl w:ilvl="4" w:tplc="8E724D0C">
      <w:numFmt w:val="decimal"/>
      <w:lvlText w:val=""/>
      <w:lvlJc w:val="left"/>
    </w:lvl>
    <w:lvl w:ilvl="5" w:tplc="46964A94">
      <w:numFmt w:val="decimal"/>
      <w:lvlText w:val=""/>
      <w:lvlJc w:val="left"/>
    </w:lvl>
    <w:lvl w:ilvl="6" w:tplc="5EFC54E6">
      <w:numFmt w:val="decimal"/>
      <w:lvlText w:val=""/>
      <w:lvlJc w:val="left"/>
    </w:lvl>
    <w:lvl w:ilvl="7" w:tplc="7BAE5D14">
      <w:numFmt w:val="decimal"/>
      <w:lvlText w:val=""/>
      <w:lvlJc w:val="left"/>
    </w:lvl>
    <w:lvl w:ilvl="8" w:tplc="4498E2D4">
      <w:numFmt w:val="decimal"/>
      <w:lvlText w:val=""/>
      <w:lvlJc w:val="left"/>
    </w:lvl>
  </w:abstractNum>
  <w:abstractNum w:abstractNumId="5">
    <w:nsid w:val="1BEFD79F"/>
    <w:multiLevelType w:val="hybridMultilevel"/>
    <w:tmpl w:val="FFFFFFFF"/>
    <w:lvl w:ilvl="0" w:tplc="66CE57E8">
      <w:start w:val="2"/>
      <w:numFmt w:val="decimal"/>
      <w:lvlText w:val="(%1)"/>
      <w:lvlJc w:val="left"/>
    </w:lvl>
    <w:lvl w:ilvl="1" w:tplc="DA8CC75A">
      <w:numFmt w:val="decimal"/>
      <w:lvlText w:val=""/>
      <w:lvlJc w:val="left"/>
    </w:lvl>
    <w:lvl w:ilvl="2" w:tplc="5D26E4F0">
      <w:numFmt w:val="decimal"/>
      <w:lvlText w:val=""/>
      <w:lvlJc w:val="left"/>
    </w:lvl>
    <w:lvl w:ilvl="3" w:tplc="6E2E7CF0">
      <w:numFmt w:val="decimal"/>
      <w:lvlText w:val=""/>
      <w:lvlJc w:val="left"/>
    </w:lvl>
    <w:lvl w:ilvl="4" w:tplc="73723B20">
      <w:numFmt w:val="decimal"/>
      <w:lvlText w:val=""/>
      <w:lvlJc w:val="left"/>
    </w:lvl>
    <w:lvl w:ilvl="5" w:tplc="BE9A941E">
      <w:numFmt w:val="decimal"/>
      <w:lvlText w:val=""/>
      <w:lvlJc w:val="left"/>
    </w:lvl>
    <w:lvl w:ilvl="6" w:tplc="B1662BD0">
      <w:numFmt w:val="decimal"/>
      <w:lvlText w:val=""/>
      <w:lvlJc w:val="left"/>
    </w:lvl>
    <w:lvl w:ilvl="7" w:tplc="30ACA1FE">
      <w:numFmt w:val="decimal"/>
      <w:lvlText w:val=""/>
      <w:lvlJc w:val="left"/>
    </w:lvl>
    <w:lvl w:ilvl="8" w:tplc="138EAA20">
      <w:numFmt w:val="decimal"/>
      <w:lvlText w:val=""/>
      <w:lvlJc w:val="left"/>
    </w:lvl>
  </w:abstractNum>
  <w:abstractNum w:abstractNumId="6">
    <w:nsid w:val="1F16E9E8"/>
    <w:multiLevelType w:val="hybridMultilevel"/>
    <w:tmpl w:val="FFFFFFFF"/>
    <w:lvl w:ilvl="0" w:tplc="FF924D3C">
      <w:start w:val="2"/>
      <w:numFmt w:val="decimal"/>
      <w:lvlText w:val="(%1)"/>
      <w:lvlJc w:val="left"/>
    </w:lvl>
    <w:lvl w:ilvl="1" w:tplc="8190E452">
      <w:numFmt w:val="decimal"/>
      <w:lvlText w:val=""/>
      <w:lvlJc w:val="left"/>
    </w:lvl>
    <w:lvl w:ilvl="2" w:tplc="D10A1AA4">
      <w:numFmt w:val="decimal"/>
      <w:lvlText w:val=""/>
      <w:lvlJc w:val="left"/>
    </w:lvl>
    <w:lvl w:ilvl="3" w:tplc="8450593E">
      <w:numFmt w:val="decimal"/>
      <w:lvlText w:val=""/>
      <w:lvlJc w:val="left"/>
    </w:lvl>
    <w:lvl w:ilvl="4" w:tplc="11AEA6C8">
      <w:numFmt w:val="decimal"/>
      <w:lvlText w:val=""/>
      <w:lvlJc w:val="left"/>
    </w:lvl>
    <w:lvl w:ilvl="5" w:tplc="E9CCF9FA">
      <w:numFmt w:val="decimal"/>
      <w:lvlText w:val=""/>
      <w:lvlJc w:val="left"/>
    </w:lvl>
    <w:lvl w:ilvl="6" w:tplc="76A89EFA">
      <w:numFmt w:val="decimal"/>
      <w:lvlText w:val=""/>
      <w:lvlJc w:val="left"/>
    </w:lvl>
    <w:lvl w:ilvl="7" w:tplc="7B028768">
      <w:numFmt w:val="decimal"/>
      <w:lvlText w:val=""/>
      <w:lvlJc w:val="left"/>
    </w:lvl>
    <w:lvl w:ilvl="8" w:tplc="4086D268">
      <w:numFmt w:val="decimal"/>
      <w:lvlText w:val=""/>
      <w:lvlJc w:val="left"/>
    </w:lvl>
  </w:abstractNum>
  <w:abstractNum w:abstractNumId="7">
    <w:nsid w:val="257130A3"/>
    <w:multiLevelType w:val="hybridMultilevel"/>
    <w:tmpl w:val="FFFFFFFF"/>
    <w:lvl w:ilvl="0" w:tplc="B08A2E82">
      <w:start w:val="1"/>
      <w:numFmt w:val="decimal"/>
      <w:lvlText w:val="(%1)"/>
      <w:lvlJc w:val="left"/>
    </w:lvl>
    <w:lvl w:ilvl="1" w:tplc="85ACB1A4">
      <w:numFmt w:val="decimal"/>
      <w:lvlText w:val=""/>
      <w:lvlJc w:val="left"/>
    </w:lvl>
    <w:lvl w:ilvl="2" w:tplc="878A4F48">
      <w:numFmt w:val="decimal"/>
      <w:lvlText w:val=""/>
      <w:lvlJc w:val="left"/>
    </w:lvl>
    <w:lvl w:ilvl="3" w:tplc="CE040F00">
      <w:numFmt w:val="decimal"/>
      <w:lvlText w:val=""/>
      <w:lvlJc w:val="left"/>
    </w:lvl>
    <w:lvl w:ilvl="4" w:tplc="AF608906">
      <w:numFmt w:val="decimal"/>
      <w:lvlText w:val=""/>
      <w:lvlJc w:val="left"/>
    </w:lvl>
    <w:lvl w:ilvl="5" w:tplc="14B814BC">
      <w:numFmt w:val="decimal"/>
      <w:lvlText w:val=""/>
      <w:lvlJc w:val="left"/>
    </w:lvl>
    <w:lvl w:ilvl="6" w:tplc="C1F8D75A">
      <w:numFmt w:val="decimal"/>
      <w:lvlText w:val=""/>
      <w:lvlJc w:val="left"/>
    </w:lvl>
    <w:lvl w:ilvl="7" w:tplc="27BA5BD2">
      <w:numFmt w:val="decimal"/>
      <w:lvlText w:val=""/>
      <w:lvlJc w:val="left"/>
    </w:lvl>
    <w:lvl w:ilvl="8" w:tplc="DF86C1B6">
      <w:numFmt w:val="decimal"/>
      <w:lvlText w:val=""/>
      <w:lvlJc w:val="left"/>
    </w:lvl>
  </w:abstractNum>
  <w:abstractNum w:abstractNumId="8">
    <w:nsid w:val="25E45D32"/>
    <w:multiLevelType w:val="hybridMultilevel"/>
    <w:tmpl w:val="FFFFFFFF"/>
    <w:lvl w:ilvl="0" w:tplc="78D88888">
      <w:start w:val="1"/>
      <w:numFmt w:val="decimal"/>
      <w:lvlText w:val="(%1)"/>
      <w:lvlJc w:val="left"/>
    </w:lvl>
    <w:lvl w:ilvl="1" w:tplc="3DE4A56E">
      <w:numFmt w:val="decimal"/>
      <w:lvlText w:val=""/>
      <w:lvlJc w:val="left"/>
    </w:lvl>
    <w:lvl w:ilvl="2" w:tplc="E9C24556">
      <w:numFmt w:val="decimal"/>
      <w:lvlText w:val=""/>
      <w:lvlJc w:val="left"/>
    </w:lvl>
    <w:lvl w:ilvl="3" w:tplc="6C1629C4">
      <w:numFmt w:val="decimal"/>
      <w:lvlText w:val=""/>
      <w:lvlJc w:val="left"/>
    </w:lvl>
    <w:lvl w:ilvl="4" w:tplc="9C10AC7A">
      <w:numFmt w:val="decimal"/>
      <w:lvlText w:val=""/>
      <w:lvlJc w:val="left"/>
    </w:lvl>
    <w:lvl w:ilvl="5" w:tplc="733C3514">
      <w:numFmt w:val="decimal"/>
      <w:lvlText w:val=""/>
      <w:lvlJc w:val="left"/>
    </w:lvl>
    <w:lvl w:ilvl="6" w:tplc="9DAE94C6">
      <w:numFmt w:val="decimal"/>
      <w:lvlText w:val=""/>
      <w:lvlJc w:val="left"/>
    </w:lvl>
    <w:lvl w:ilvl="7" w:tplc="D89A4CC0">
      <w:numFmt w:val="decimal"/>
      <w:lvlText w:val=""/>
      <w:lvlJc w:val="left"/>
    </w:lvl>
    <w:lvl w:ilvl="8" w:tplc="C7CA2D38">
      <w:numFmt w:val="decimal"/>
      <w:lvlText w:val=""/>
      <w:lvlJc w:val="left"/>
    </w:lvl>
  </w:abstractNum>
  <w:abstractNum w:abstractNumId="9">
    <w:nsid w:val="2F587B85"/>
    <w:multiLevelType w:val="hybridMultilevel"/>
    <w:tmpl w:val="68702CFE"/>
    <w:lvl w:ilvl="0" w:tplc="1A883F50">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10">
    <w:nsid w:val="3352255A"/>
    <w:multiLevelType w:val="hybridMultilevel"/>
    <w:tmpl w:val="FFFFFFFF"/>
    <w:lvl w:ilvl="0" w:tplc="93DCFED6">
      <w:start w:val="1"/>
      <w:numFmt w:val="lowerLetter"/>
      <w:lvlText w:val="%1."/>
      <w:lvlJc w:val="left"/>
    </w:lvl>
    <w:lvl w:ilvl="1" w:tplc="F0743C62">
      <w:numFmt w:val="decimal"/>
      <w:lvlText w:val=""/>
      <w:lvlJc w:val="left"/>
    </w:lvl>
    <w:lvl w:ilvl="2" w:tplc="0714EA44">
      <w:numFmt w:val="decimal"/>
      <w:lvlText w:val=""/>
      <w:lvlJc w:val="left"/>
    </w:lvl>
    <w:lvl w:ilvl="3" w:tplc="B504DE12">
      <w:numFmt w:val="decimal"/>
      <w:lvlText w:val=""/>
      <w:lvlJc w:val="left"/>
    </w:lvl>
    <w:lvl w:ilvl="4" w:tplc="0466374C">
      <w:numFmt w:val="decimal"/>
      <w:lvlText w:val=""/>
      <w:lvlJc w:val="left"/>
    </w:lvl>
    <w:lvl w:ilvl="5" w:tplc="E3889194">
      <w:numFmt w:val="decimal"/>
      <w:lvlText w:val=""/>
      <w:lvlJc w:val="left"/>
    </w:lvl>
    <w:lvl w:ilvl="6" w:tplc="4F329266">
      <w:numFmt w:val="decimal"/>
      <w:lvlText w:val=""/>
      <w:lvlJc w:val="left"/>
    </w:lvl>
    <w:lvl w:ilvl="7" w:tplc="E184306E">
      <w:numFmt w:val="decimal"/>
      <w:lvlText w:val=""/>
      <w:lvlJc w:val="left"/>
    </w:lvl>
    <w:lvl w:ilvl="8" w:tplc="32961516">
      <w:numFmt w:val="decimal"/>
      <w:lvlText w:val=""/>
      <w:lvlJc w:val="left"/>
    </w:lvl>
  </w:abstractNum>
  <w:abstractNum w:abstractNumId="11">
    <w:nsid w:val="3F2DBA31"/>
    <w:multiLevelType w:val="hybridMultilevel"/>
    <w:tmpl w:val="FFFFFFFF"/>
    <w:lvl w:ilvl="0" w:tplc="DAD00D1E">
      <w:start w:val="5"/>
      <w:numFmt w:val="decimal"/>
      <w:lvlText w:val="(%1)"/>
      <w:lvlJc w:val="left"/>
    </w:lvl>
    <w:lvl w:ilvl="1" w:tplc="9812615A">
      <w:numFmt w:val="decimal"/>
      <w:lvlText w:val=""/>
      <w:lvlJc w:val="left"/>
    </w:lvl>
    <w:lvl w:ilvl="2" w:tplc="2360827A">
      <w:numFmt w:val="decimal"/>
      <w:lvlText w:val=""/>
      <w:lvlJc w:val="left"/>
    </w:lvl>
    <w:lvl w:ilvl="3" w:tplc="14EADD74">
      <w:numFmt w:val="decimal"/>
      <w:lvlText w:val=""/>
      <w:lvlJc w:val="left"/>
    </w:lvl>
    <w:lvl w:ilvl="4" w:tplc="3D72A824">
      <w:numFmt w:val="decimal"/>
      <w:lvlText w:val=""/>
      <w:lvlJc w:val="left"/>
    </w:lvl>
    <w:lvl w:ilvl="5" w:tplc="16A4E578">
      <w:numFmt w:val="decimal"/>
      <w:lvlText w:val=""/>
      <w:lvlJc w:val="left"/>
    </w:lvl>
    <w:lvl w:ilvl="6" w:tplc="EF4CF168">
      <w:numFmt w:val="decimal"/>
      <w:lvlText w:val=""/>
      <w:lvlJc w:val="left"/>
    </w:lvl>
    <w:lvl w:ilvl="7" w:tplc="A6CC55E0">
      <w:numFmt w:val="decimal"/>
      <w:lvlText w:val=""/>
      <w:lvlJc w:val="left"/>
    </w:lvl>
    <w:lvl w:ilvl="8" w:tplc="0E7CEF20">
      <w:numFmt w:val="decimal"/>
      <w:lvlText w:val=""/>
      <w:lvlJc w:val="left"/>
    </w:lvl>
  </w:abstractNum>
  <w:abstractNum w:abstractNumId="12">
    <w:nsid w:val="41A7C4C9"/>
    <w:multiLevelType w:val="hybridMultilevel"/>
    <w:tmpl w:val="FFFFFFFF"/>
    <w:lvl w:ilvl="0" w:tplc="0004EB2E">
      <w:start w:val="1"/>
      <w:numFmt w:val="lowerLetter"/>
      <w:lvlText w:val="%1)"/>
      <w:lvlJc w:val="left"/>
    </w:lvl>
    <w:lvl w:ilvl="1" w:tplc="088A0848">
      <w:numFmt w:val="decimal"/>
      <w:lvlText w:val=""/>
      <w:lvlJc w:val="left"/>
    </w:lvl>
    <w:lvl w:ilvl="2" w:tplc="FA227D54">
      <w:numFmt w:val="decimal"/>
      <w:lvlText w:val=""/>
      <w:lvlJc w:val="left"/>
    </w:lvl>
    <w:lvl w:ilvl="3" w:tplc="87CC16E2">
      <w:numFmt w:val="decimal"/>
      <w:lvlText w:val=""/>
      <w:lvlJc w:val="left"/>
    </w:lvl>
    <w:lvl w:ilvl="4" w:tplc="3FE82186">
      <w:numFmt w:val="decimal"/>
      <w:lvlText w:val=""/>
      <w:lvlJc w:val="left"/>
    </w:lvl>
    <w:lvl w:ilvl="5" w:tplc="950ED928">
      <w:numFmt w:val="decimal"/>
      <w:lvlText w:val=""/>
      <w:lvlJc w:val="left"/>
    </w:lvl>
    <w:lvl w:ilvl="6" w:tplc="644C122C">
      <w:numFmt w:val="decimal"/>
      <w:lvlText w:val=""/>
      <w:lvlJc w:val="left"/>
    </w:lvl>
    <w:lvl w:ilvl="7" w:tplc="6114CDAE">
      <w:numFmt w:val="decimal"/>
      <w:lvlText w:val=""/>
      <w:lvlJc w:val="left"/>
    </w:lvl>
    <w:lvl w:ilvl="8" w:tplc="3A3A0AFA">
      <w:numFmt w:val="decimal"/>
      <w:lvlText w:val=""/>
      <w:lvlJc w:val="left"/>
    </w:lvl>
  </w:abstractNum>
  <w:abstractNum w:abstractNumId="13">
    <w:nsid w:val="431BD7B7"/>
    <w:multiLevelType w:val="hybridMultilevel"/>
    <w:tmpl w:val="FFFFFFFF"/>
    <w:lvl w:ilvl="0" w:tplc="16926008">
      <w:start w:val="1"/>
      <w:numFmt w:val="decimal"/>
      <w:lvlText w:val="(%1)"/>
      <w:lvlJc w:val="left"/>
    </w:lvl>
    <w:lvl w:ilvl="1" w:tplc="8F94911C">
      <w:numFmt w:val="decimal"/>
      <w:lvlText w:val=""/>
      <w:lvlJc w:val="left"/>
    </w:lvl>
    <w:lvl w:ilvl="2" w:tplc="4622105A">
      <w:numFmt w:val="decimal"/>
      <w:lvlText w:val=""/>
      <w:lvlJc w:val="left"/>
    </w:lvl>
    <w:lvl w:ilvl="3" w:tplc="9DB49228">
      <w:numFmt w:val="decimal"/>
      <w:lvlText w:val=""/>
      <w:lvlJc w:val="left"/>
    </w:lvl>
    <w:lvl w:ilvl="4" w:tplc="8CB8F05A">
      <w:numFmt w:val="decimal"/>
      <w:lvlText w:val=""/>
      <w:lvlJc w:val="left"/>
    </w:lvl>
    <w:lvl w:ilvl="5" w:tplc="36ACC454">
      <w:numFmt w:val="decimal"/>
      <w:lvlText w:val=""/>
      <w:lvlJc w:val="left"/>
    </w:lvl>
    <w:lvl w:ilvl="6" w:tplc="7E4ED60C">
      <w:numFmt w:val="decimal"/>
      <w:lvlText w:val=""/>
      <w:lvlJc w:val="left"/>
    </w:lvl>
    <w:lvl w:ilvl="7" w:tplc="1F86A694">
      <w:numFmt w:val="decimal"/>
      <w:lvlText w:val=""/>
      <w:lvlJc w:val="left"/>
    </w:lvl>
    <w:lvl w:ilvl="8" w:tplc="13445672">
      <w:numFmt w:val="decimal"/>
      <w:lvlText w:val=""/>
      <w:lvlJc w:val="left"/>
    </w:lvl>
  </w:abstractNum>
  <w:abstractNum w:abstractNumId="14">
    <w:nsid w:val="4E6AFB66"/>
    <w:multiLevelType w:val="hybridMultilevel"/>
    <w:tmpl w:val="FFFFFFFF"/>
    <w:lvl w:ilvl="0" w:tplc="55144660">
      <w:start w:val="1"/>
      <w:numFmt w:val="decimal"/>
      <w:lvlText w:val="(%1)"/>
      <w:lvlJc w:val="left"/>
    </w:lvl>
    <w:lvl w:ilvl="1" w:tplc="2410FA1C">
      <w:numFmt w:val="decimal"/>
      <w:lvlText w:val=""/>
      <w:lvlJc w:val="left"/>
    </w:lvl>
    <w:lvl w:ilvl="2" w:tplc="CEF40F1A">
      <w:numFmt w:val="decimal"/>
      <w:lvlText w:val=""/>
      <w:lvlJc w:val="left"/>
    </w:lvl>
    <w:lvl w:ilvl="3" w:tplc="A1A4BEA4">
      <w:numFmt w:val="decimal"/>
      <w:lvlText w:val=""/>
      <w:lvlJc w:val="left"/>
    </w:lvl>
    <w:lvl w:ilvl="4" w:tplc="529A74AC">
      <w:numFmt w:val="decimal"/>
      <w:lvlText w:val=""/>
      <w:lvlJc w:val="left"/>
    </w:lvl>
    <w:lvl w:ilvl="5" w:tplc="73CCBF9A">
      <w:numFmt w:val="decimal"/>
      <w:lvlText w:val=""/>
      <w:lvlJc w:val="left"/>
    </w:lvl>
    <w:lvl w:ilvl="6" w:tplc="25BAC694">
      <w:numFmt w:val="decimal"/>
      <w:lvlText w:val=""/>
      <w:lvlJc w:val="left"/>
    </w:lvl>
    <w:lvl w:ilvl="7" w:tplc="A64A1394">
      <w:numFmt w:val="decimal"/>
      <w:lvlText w:val=""/>
      <w:lvlJc w:val="left"/>
    </w:lvl>
    <w:lvl w:ilvl="8" w:tplc="916A03EA">
      <w:numFmt w:val="decimal"/>
      <w:lvlText w:val=""/>
      <w:lvlJc w:val="left"/>
    </w:lvl>
  </w:abstractNum>
  <w:abstractNum w:abstractNumId="15">
    <w:nsid w:val="519B500D"/>
    <w:multiLevelType w:val="hybridMultilevel"/>
    <w:tmpl w:val="FFFFFFFF"/>
    <w:lvl w:ilvl="0" w:tplc="210E68D4">
      <w:start w:val="7"/>
      <w:numFmt w:val="decimal"/>
      <w:lvlText w:val="(%1)"/>
      <w:lvlJc w:val="left"/>
    </w:lvl>
    <w:lvl w:ilvl="1" w:tplc="2B48F726">
      <w:numFmt w:val="decimal"/>
      <w:lvlText w:val=""/>
      <w:lvlJc w:val="left"/>
    </w:lvl>
    <w:lvl w:ilvl="2" w:tplc="1162507A">
      <w:numFmt w:val="decimal"/>
      <w:lvlText w:val=""/>
      <w:lvlJc w:val="left"/>
    </w:lvl>
    <w:lvl w:ilvl="3" w:tplc="E874716C">
      <w:numFmt w:val="decimal"/>
      <w:lvlText w:val=""/>
      <w:lvlJc w:val="left"/>
    </w:lvl>
    <w:lvl w:ilvl="4" w:tplc="DA0A6330">
      <w:numFmt w:val="decimal"/>
      <w:lvlText w:val=""/>
      <w:lvlJc w:val="left"/>
    </w:lvl>
    <w:lvl w:ilvl="5" w:tplc="A93E4F7C">
      <w:numFmt w:val="decimal"/>
      <w:lvlText w:val=""/>
      <w:lvlJc w:val="left"/>
    </w:lvl>
    <w:lvl w:ilvl="6" w:tplc="B8C614BE">
      <w:numFmt w:val="decimal"/>
      <w:lvlText w:val=""/>
      <w:lvlJc w:val="left"/>
    </w:lvl>
    <w:lvl w:ilvl="7" w:tplc="3C444AA8">
      <w:numFmt w:val="decimal"/>
      <w:lvlText w:val=""/>
      <w:lvlJc w:val="left"/>
    </w:lvl>
    <w:lvl w:ilvl="8" w:tplc="5CC4609E">
      <w:numFmt w:val="decimal"/>
      <w:lvlText w:val=""/>
      <w:lvlJc w:val="left"/>
    </w:lvl>
  </w:abstractNum>
  <w:abstractNum w:abstractNumId="16">
    <w:nsid w:val="62BBD95A"/>
    <w:multiLevelType w:val="hybridMultilevel"/>
    <w:tmpl w:val="FFFFFFFF"/>
    <w:lvl w:ilvl="0" w:tplc="F998F0F0">
      <w:start w:val="1"/>
      <w:numFmt w:val="decimal"/>
      <w:lvlText w:val="(%1)"/>
      <w:lvlJc w:val="left"/>
    </w:lvl>
    <w:lvl w:ilvl="1" w:tplc="DAD0DD28">
      <w:numFmt w:val="decimal"/>
      <w:lvlText w:val=""/>
      <w:lvlJc w:val="left"/>
    </w:lvl>
    <w:lvl w:ilvl="2" w:tplc="C2249288">
      <w:numFmt w:val="decimal"/>
      <w:lvlText w:val=""/>
      <w:lvlJc w:val="left"/>
    </w:lvl>
    <w:lvl w:ilvl="3" w:tplc="F1501DF6">
      <w:numFmt w:val="decimal"/>
      <w:lvlText w:val=""/>
      <w:lvlJc w:val="left"/>
    </w:lvl>
    <w:lvl w:ilvl="4" w:tplc="EFC02A22">
      <w:numFmt w:val="decimal"/>
      <w:lvlText w:val=""/>
      <w:lvlJc w:val="left"/>
    </w:lvl>
    <w:lvl w:ilvl="5" w:tplc="C6184336">
      <w:numFmt w:val="decimal"/>
      <w:lvlText w:val=""/>
      <w:lvlJc w:val="left"/>
    </w:lvl>
    <w:lvl w:ilvl="6" w:tplc="EA3457A2">
      <w:numFmt w:val="decimal"/>
      <w:lvlText w:val=""/>
      <w:lvlJc w:val="left"/>
    </w:lvl>
    <w:lvl w:ilvl="7" w:tplc="3AF8AD06">
      <w:numFmt w:val="decimal"/>
      <w:lvlText w:val=""/>
      <w:lvlJc w:val="left"/>
    </w:lvl>
    <w:lvl w:ilvl="8" w:tplc="38AC7930">
      <w:numFmt w:val="decimal"/>
      <w:lvlText w:val=""/>
      <w:lvlJc w:val="left"/>
    </w:lvl>
  </w:abstractNum>
  <w:abstractNum w:abstractNumId="17">
    <w:nsid w:val="66EF438D"/>
    <w:multiLevelType w:val="hybridMultilevel"/>
    <w:tmpl w:val="FFFFFFFF"/>
    <w:lvl w:ilvl="0" w:tplc="756C3944">
      <w:start w:val="22"/>
      <w:numFmt w:val="lowerLetter"/>
      <w:lvlText w:val="%1"/>
      <w:lvlJc w:val="left"/>
    </w:lvl>
    <w:lvl w:ilvl="1" w:tplc="7098FB32">
      <w:numFmt w:val="decimal"/>
      <w:lvlText w:val=""/>
      <w:lvlJc w:val="left"/>
    </w:lvl>
    <w:lvl w:ilvl="2" w:tplc="30A8050A">
      <w:numFmt w:val="decimal"/>
      <w:lvlText w:val=""/>
      <w:lvlJc w:val="left"/>
    </w:lvl>
    <w:lvl w:ilvl="3" w:tplc="CC3E0758">
      <w:numFmt w:val="decimal"/>
      <w:lvlText w:val=""/>
      <w:lvlJc w:val="left"/>
    </w:lvl>
    <w:lvl w:ilvl="4" w:tplc="2376AD14">
      <w:numFmt w:val="decimal"/>
      <w:lvlText w:val=""/>
      <w:lvlJc w:val="left"/>
    </w:lvl>
    <w:lvl w:ilvl="5" w:tplc="85E62E28">
      <w:numFmt w:val="decimal"/>
      <w:lvlText w:val=""/>
      <w:lvlJc w:val="left"/>
    </w:lvl>
    <w:lvl w:ilvl="6" w:tplc="160C4A14">
      <w:numFmt w:val="decimal"/>
      <w:lvlText w:val=""/>
      <w:lvlJc w:val="left"/>
    </w:lvl>
    <w:lvl w:ilvl="7" w:tplc="6BD07CD4">
      <w:numFmt w:val="decimal"/>
      <w:lvlText w:val=""/>
      <w:lvlJc w:val="left"/>
    </w:lvl>
    <w:lvl w:ilvl="8" w:tplc="652CA410">
      <w:numFmt w:val="decimal"/>
      <w:lvlText w:val=""/>
      <w:lvlJc w:val="left"/>
    </w:lvl>
  </w:abstractNum>
  <w:abstractNum w:abstractNumId="18">
    <w:nsid w:val="6B68079A"/>
    <w:multiLevelType w:val="hybridMultilevel"/>
    <w:tmpl w:val="FFFFFFFF"/>
    <w:lvl w:ilvl="0" w:tplc="64CC6EDC">
      <w:start w:val="1"/>
      <w:numFmt w:val="lowerLetter"/>
      <w:lvlText w:val="%1)"/>
      <w:lvlJc w:val="left"/>
    </w:lvl>
    <w:lvl w:ilvl="1" w:tplc="77C650C4">
      <w:numFmt w:val="decimal"/>
      <w:lvlText w:val=""/>
      <w:lvlJc w:val="left"/>
    </w:lvl>
    <w:lvl w:ilvl="2" w:tplc="D77E7B34">
      <w:numFmt w:val="decimal"/>
      <w:lvlText w:val=""/>
      <w:lvlJc w:val="left"/>
    </w:lvl>
    <w:lvl w:ilvl="3" w:tplc="EEA60DFA">
      <w:numFmt w:val="decimal"/>
      <w:lvlText w:val=""/>
      <w:lvlJc w:val="left"/>
    </w:lvl>
    <w:lvl w:ilvl="4" w:tplc="89A4DF60">
      <w:numFmt w:val="decimal"/>
      <w:lvlText w:val=""/>
      <w:lvlJc w:val="left"/>
    </w:lvl>
    <w:lvl w:ilvl="5" w:tplc="12A6DAE8">
      <w:numFmt w:val="decimal"/>
      <w:lvlText w:val=""/>
      <w:lvlJc w:val="left"/>
    </w:lvl>
    <w:lvl w:ilvl="6" w:tplc="86C6BC40">
      <w:numFmt w:val="decimal"/>
      <w:lvlText w:val=""/>
      <w:lvlJc w:val="left"/>
    </w:lvl>
    <w:lvl w:ilvl="7" w:tplc="9DDA5D44">
      <w:numFmt w:val="decimal"/>
      <w:lvlText w:val=""/>
      <w:lvlJc w:val="left"/>
    </w:lvl>
    <w:lvl w:ilvl="8" w:tplc="6AF25E9E">
      <w:numFmt w:val="decimal"/>
      <w:lvlText w:val=""/>
      <w:lvlJc w:val="left"/>
    </w:lvl>
  </w:abstractNum>
  <w:abstractNum w:abstractNumId="19">
    <w:nsid w:val="75CC5EF3"/>
    <w:multiLevelType w:val="hybridMultilevel"/>
    <w:tmpl w:val="83E8F6F2"/>
    <w:lvl w:ilvl="0" w:tplc="C492D1D6">
      <w:start w:val="1"/>
      <w:numFmt w:val="decimal"/>
      <w:lvlText w:val="(%1)"/>
      <w:lvlJc w:val="left"/>
      <w:pPr>
        <w:tabs>
          <w:tab w:val="num" w:pos="720"/>
        </w:tabs>
        <w:ind w:left="720" w:hanging="360"/>
      </w:pPr>
      <w:rPr>
        <w:rFonts w:hint="default"/>
      </w:rPr>
    </w:lvl>
    <w:lvl w:ilvl="1" w:tplc="041B0019">
      <w:start w:val="1"/>
      <w:numFmt w:val="lowerLetter"/>
      <w:lvlText w:val="%2."/>
      <w:lvlJc w:val="left"/>
      <w:pPr>
        <w:tabs>
          <w:tab w:val="num" w:pos="1440"/>
        </w:tabs>
        <w:ind w:left="1440" w:hanging="360"/>
      </w:pPr>
    </w:lvl>
    <w:lvl w:ilvl="2" w:tplc="041B001B">
      <w:start w:val="1"/>
      <w:numFmt w:val="lowerRoman"/>
      <w:lvlText w:val="%3."/>
      <w:lvlJc w:val="right"/>
      <w:pPr>
        <w:tabs>
          <w:tab w:val="num" w:pos="2160"/>
        </w:tabs>
        <w:ind w:left="2160" w:hanging="180"/>
      </w:pPr>
    </w:lvl>
    <w:lvl w:ilvl="3" w:tplc="041B000F">
      <w:start w:val="1"/>
      <w:numFmt w:val="decimal"/>
      <w:lvlText w:val="%4."/>
      <w:lvlJc w:val="left"/>
      <w:pPr>
        <w:tabs>
          <w:tab w:val="num" w:pos="2880"/>
        </w:tabs>
        <w:ind w:left="2880" w:hanging="360"/>
      </w:pPr>
    </w:lvl>
    <w:lvl w:ilvl="4" w:tplc="041B0019">
      <w:start w:val="1"/>
      <w:numFmt w:val="lowerLetter"/>
      <w:lvlText w:val="%5."/>
      <w:lvlJc w:val="left"/>
      <w:pPr>
        <w:tabs>
          <w:tab w:val="num" w:pos="3600"/>
        </w:tabs>
        <w:ind w:left="3600" w:hanging="360"/>
      </w:pPr>
    </w:lvl>
    <w:lvl w:ilvl="5" w:tplc="041B001B">
      <w:start w:val="1"/>
      <w:numFmt w:val="lowerRoman"/>
      <w:lvlText w:val="%6."/>
      <w:lvlJc w:val="right"/>
      <w:pPr>
        <w:tabs>
          <w:tab w:val="num" w:pos="4320"/>
        </w:tabs>
        <w:ind w:left="4320" w:hanging="180"/>
      </w:pPr>
    </w:lvl>
    <w:lvl w:ilvl="6" w:tplc="041B000F">
      <w:start w:val="1"/>
      <w:numFmt w:val="decimal"/>
      <w:lvlText w:val="%7."/>
      <w:lvlJc w:val="left"/>
      <w:pPr>
        <w:tabs>
          <w:tab w:val="num" w:pos="5040"/>
        </w:tabs>
        <w:ind w:left="5040" w:hanging="360"/>
      </w:pPr>
    </w:lvl>
    <w:lvl w:ilvl="7" w:tplc="041B0019">
      <w:start w:val="1"/>
      <w:numFmt w:val="lowerLetter"/>
      <w:lvlText w:val="%8."/>
      <w:lvlJc w:val="left"/>
      <w:pPr>
        <w:tabs>
          <w:tab w:val="num" w:pos="5760"/>
        </w:tabs>
        <w:ind w:left="5760" w:hanging="360"/>
      </w:pPr>
    </w:lvl>
    <w:lvl w:ilvl="8" w:tplc="041B001B">
      <w:start w:val="1"/>
      <w:numFmt w:val="lowerRoman"/>
      <w:lvlText w:val="%9."/>
      <w:lvlJc w:val="right"/>
      <w:pPr>
        <w:tabs>
          <w:tab w:val="num" w:pos="6480"/>
        </w:tabs>
        <w:ind w:left="6480" w:hanging="180"/>
      </w:pPr>
    </w:lvl>
  </w:abstractNum>
  <w:abstractNum w:abstractNumId="20">
    <w:nsid w:val="7C83E458"/>
    <w:multiLevelType w:val="hybridMultilevel"/>
    <w:tmpl w:val="FFFFFFFF"/>
    <w:lvl w:ilvl="0" w:tplc="4FAA9F96">
      <w:start w:val="1"/>
      <w:numFmt w:val="lowerLetter"/>
      <w:lvlText w:val="%1)"/>
      <w:lvlJc w:val="left"/>
    </w:lvl>
    <w:lvl w:ilvl="1" w:tplc="DBE0D1A0">
      <w:numFmt w:val="decimal"/>
      <w:lvlText w:val=""/>
      <w:lvlJc w:val="left"/>
    </w:lvl>
    <w:lvl w:ilvl="2" w:tplc="87400772">
      <w:numFmt w:val="decimal"/>
      <w:lvlText w:val=""/>
      <w:lvlJc w:val="left"/>
    </w:lvl>
    <w:lvl w:ilvl="3" w:tplc="15801A68">
      <w:numFmt w:val="decimal"/>
      <w:lvlText w:val=""/>
      <w:lvlJc w:val="left"/>
    </w:lvl>
    <w:lvl w:ilvl="4" w:tplc="7152ED2C">
      <w:numFmt w:val="decimal"/>
      <w:lvlText w:val=""/>
      <w:lvlJc w:val="left"/>
    </w:lvl>
    <w:lvl w:ilvl="5" w:tplc="6CDA81FA">
      <w:numFmt w:val="decimal"/>
      <w:lvlText w:val=""/>
      <w:lvlJc w:val="left"/>
    </w:lvl>
    <w:lvl w:ilvl="6" w:tplc="CB9E2778">
      <w:numFmt w:val="decimal"/>
      <w:lvlText w:val=""/>
      <w:lvlJc w:val="left"/>
    </w:lvl>
    <w:lvl w:ilvl="7" w:tplc="9E0EFE3C">
      <w:numFmt w:val="decimal"/>
      <w:lvlText w:val=""/>
      <w:lvlJc w:val="left"/>
    </w:lvl>
    <w:lvl w:ilvl="8" w:tplc="D37A9BAC">
      <w:numFmt w:val="decimal"/>
      <w:lvlText w:val=""/>
      <w:lvlJc w:val="left"/>
    </w:lvl>
  </w:abstractNum>
  <w:abstractNum w:abstractNumId="21">
    <w:nsid w:val="7FDCC233"/>
    <w:multiLevelType w:val="hybridMultilevel"/>
    <w:tmpl w:val="FFFFFFFF"/>
    <w:lvl w:ilvl="0" w:tplc="EFA8AAE4">
      <w:start w:val="1"/>
      <w:numFmt w:val="decimal"/>
      <w:lvlText w:val="(%1)"/>
      <w:lvlJc w:val="left"/>
    </w:lvl>
    <w:lvl w:ilvl="1" w:tplc="983A6050">
      <w:numFmt w:val="decimal"/>
      <w:lvlText w:val=""/>
      <w:lvlJc w:val="left"/>
    </w:lvl>
    <w:lvl w:ilvl="2" w:tplc="6400DC36">
      <w:numFmt w:val="decimal"/>
      <w:lvlText w:val=""/>
      <w:lvlJc w:val="left"/>
    </w:lvl>
    <w:lvl w:ilvl="3" w:tplc="B7B2A61E">
      <w:numFmt w:val="decimal"/>
      <w:lvlText w:val=""/>
      <w:lvlJc w:val="left"/>
    </w:lvl>
    <w:lvl w:ilvl="4" w:tplc="4138728E">
      <w:numFmt w:val="decimal"/>
      <w:lvlText w:val=""/>
      <w:lvlJc w:val="left"/>
    </w:lvl>
    <w:lvl w:ilvl="5" w:tplc="3AA657AA">
      <w:numFmt w:val="decimal"/>
      <w:lvlText w:val=""/>
      <w:lvlJc w:val="left"/>
    </w:lvl>
    <w:lvl w:ilvl="6" w:tplc="776498CC">
      <w:numFmt w:val="decimal"/>
      <w:lvlText w:val=""/>
      <w:lvlJc w:val="left"/>
    </w:lvl>
    <w:lvl w:ilvl="7" w:tplc="7A1AC386">
      <w:numFmt w:val="decimal"/>
      <w:lvlText w:val=""/>
      <w:lvlJc w:val="left"/>
    </w:lvl>
    <w:lvl w:ilvl="8" w:tplc="9A96079C">
      <w:numFmt w:val="decimal"/>
      <w:lvlText w:val=""/>
      <w:lvlJc w:val="left"/>
    </w:lvl>
  </w:abstractNum>
  <w:num w:numId="1">
    <w:abstractNumId w:val="0"/>
  </w:num>
  <w:num w:numId="2">
    <w:abstractNumId w:val="6"/>
  </w:num>
  <w:num w:numId="3">
    <w:abstractNumId w:val="3"/>
  </w:num>
  <w:num w:numId="4">
    <w:abstractNumId w:val="17"/>
  </w:num>
  <w:num w:numId="5">
    <w:abstractNumId w:val="4"/>
  </w:num>
  <w:num w:numId="6">
    <w:abstractNumId w:val="10"/>
  </w:num>
  <w:num w:numId="7">
    <w:abstractNumId w:val="2"/>
  </w:num>
  <w:num w:numId="8">
    <w:abstractNumId w:val="1"/>
  </w:num>
  <w:num w:numId="9">
    <w:abstractNumId w:val="21"/>
  </w:num>
  <w:num w:numId="10">
    <w:abstractNumId w:val="5"/>
  </w:num>
  <w:num w:numId="11">
    <w:abstractNumId w:val="12"/>
  </w:num>
  <w:num w:numId="12">
    <w:abstractNumId w:val="18"/>
  </w:num>
  <w:num w:numId="13">
    <w:abstractNumId w:val="14"/>
  </w:num>
  <w:num w:numId="14">
    <w:abstractNumId w:val="8"/>
  </w:num>
  <w:num w:numId="15">
    <w:abstractNumId w:val="15"/>
  </w:num>
  <w:num w:numId="16">
    <w:abstractNumId w:val="13"/>
  </w:num>
  <w:num w:numId="17">
    <w:abstractNumId w:val="11"/>
  </w:num>
  <w:num w:numId="18">
    <w:abstractNumId w:val="20"/>
  </w:num>
  <w:num w:numId="19">
    <w:abstractNumId w:val="7"/>
  </w:num>
  <w:num w:numId="20">
    <w:abstractNumId w:val="16"/>
  </w:num>
  <w:num w:numId="21">
    <w:abstractNumId w:val="19"/>
  </w:num>
  <w:num w:numId="2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E546B"/>
    <w:rsid w:val="00033357"/>
    <w:rsid w:val="00033776"/>
    <w:rsid w:val="0005688C"/>
    <w:rsid w:val="0008529D"/>
    <w:rsid w:val="000A08D6"/>
    <w:rsid w:val="000B71FE"/>
    <w:rsid w:val="001118DF"/>
    <w:rsid w:val="00113F9D"/>
    <w:rsid w:val="00121587"/>
    <w:rsid w:val="001966F3"/>
    <w:rsid w:val="001E0DA5"/>
    <w:rsid w:val="0020214C"/>
    <w:rsid w:val="002636D6"/>
    <w:rsid w:val="002D0CD1"/>
    <w:rsid w:val="0035671A"/>
    <w:rsid w:val="004366D6"/>
    <w:rsid w:val="00482003"/>
    <w:rsid w:val="00556D06"/>
    <w:rsid w:val="0059646F"/>
    <w:rsid w:val="006E546B"/>
    <w:rsid w:val="00795E54"/>
    <w:rsid w:val="007C1152"/>
    <w:rsid w:val="00827224"/>
    <w:rsid w:val="008A65EE"/>
    <w:rsid w:val="00993749"/>
    <w:rsid w:val="00A0617F"/>
    <w:rsid w:val="00A90B8B"/>
    <w:rsid w:val="00AF5488"/>
    <w:rsid w:val="00BE1155"/>
    <w:rsid w:val="00C35500"/>
    <w:rsid w:val="00C75876"/>
    <w:rsid w:val="00CF16DF"/>
    <w:rsid w:val="00DA3212"/>
    <w:rsid w:val="00E01BE4"/>
    <w:rsid w:val="00E12D0C"/>
    <w:rsid w:val="00E356C8"/>
    <w:rsid w:val="00E87D81"/>
    <w:rsid w:val="00E97613"/>
    <w:rsid w:val="00EF313F"/>
    <w:rsid w:val="00F24A2C"/>
  </w:rsids>
  <m:mathPr>
    <m:mathFont m:val="Cambria Math"/>
    <m:brkBin m:val="before"/>
    <m:brkBinSub m:val="--"/>
    <m:smallFrac m:val="off"/>
    <m:dispDef/>
    <m:lMargin m:val="0"/>
    <m:rMargin m:val="0"/>
    <m:defJc m:val="centerGroup"/>
    <m:wrapIndent m:val="1440"/>
    <m:intLim m:val="subSup"/>
    <m:naryLim m:val="undOvr"/>
  </m:mathPr>
  <w:uiCompat97To2003/>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sk-SK" w:eastAsia="sk-SK"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E546B"/>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www.obfztv.sk/logotv.jp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384</TotalTime>
  <Pages>6</Pages>
  <Words>2475</Words>
  <Characters>14111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Gojdič</cp:lastModifiedBy>
  <cp:revision>11</cp:revision>
  <cp:lastPrinted>2015-12-07T12:37:00Z</cp:lastPrinted>
  <dcterms:created xsi:type="dcterms:W3CDTF">2015-11-20T22:40:00Z</dcterms:created>
  <dcterms:modified xsi:type="dcterms:W3CDTF">2015-12-10T07:47:00Z</dcterms:modified>
</cp:coreProperties>
</file>