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5146" w14:textId="472A8945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48294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5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0B51F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48294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7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D78D3A0" w14:textId="50B0C2A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1A760A60" w14:textId="343F2F2A" w:rsidR="000A22D7" w:rsidRP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115F8273" w14:textId="66D46FA1" w:rsidR="000A22D7" w:rsidRDefault="00A754F4" w:rsidP="005601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1. 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Pripomíname klubovým manažérom 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termín ukončenia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čerpania kreditov na rok 2019. </w:t>
      </w:r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Možnosť nakupovať na </w:t>
      </w:r>
      <w:proofErr w:type="spellStart"/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za kredity je do 30.11.2019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Žiadame Vás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aby ste čím skôr vyčerpali tieto Zákonom o športe garantované štátne príspevky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nakoľko sú to zdroje určené na rozvoj Vašej mládeže a sme presvedčení, že tieto peniaze viete efektívne použiť nákupom u viac ako 15 partnerov na </w:t>
      </w:r>
      <w:proofErr w:type="spellStart"/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14:paraId="0DDFD7D6" w14:textId="168C988A" w:rsidR="000A22D7" w:rsidRPr="00E55C37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rehľad čerpania nájdete na adrese </w:t>
      </w:r>
      <w:hyperlink r:id="rId7" w:tgtFrame="_blank" w:history="1">
        <w:r w:rsidR="000A22D7" w:rsidRPr="00E55C37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http://podporamladeze.futbalsfz.sk</w:t>
        </w:r>
      </w:hyperlink>
    </w:p>
    <w:p w14:paraId="7701407C" w14:textId="5019D9CE" w:rsidR="000A22D7" w:rsidRPr="00A14951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iac informácií k prerozdeleniu príspevkov nájdete  na </w:t>
      </w:r>
      <w:r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drese</w:t>
      </w:r>
      <w:r w:rsid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:</w:t>
      </w:r>
      <w:r w:rsidR="000A22D7" w:rsidRP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hyperlink r:id="rId8" w:tgtFrame="_blank" w:history="1">
        <w:r w:rsidR="000A22D7" w:rsidRPr="00A14951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https://www.futbalsfz.sk/prerozdelenie-prispevkov-podla-zakona-o-sporte</w:t>
        </w:r>
      </w:hyperlink>
    </w:p>
    <w:p w14:paraId="524A3529" w14:textId="319B0F0F" w:rsidR="00A754F4" w:rsidRPr="00A754F4" w:rsidRDefault="00A754F4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sk-SK"/>
        </w:rPr>
      </w:pPr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2. Informujeme, že bola nahodená </w:t>
      </w:r>
      <w:r w:rsidRPr="00A754F4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nová verzia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ISSF s úpravou podľa SP,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>RaPP</w:t>
      </w:r>
      <w:proofErr w:type="spellEnd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pri nahadzovaní hráčov jednotlivých kategórii tzv. U-</w:t>
      </w:r>
      <w:proofErr w:type="spellStart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čiek</w:t>
      </w:r>
      <w:proofErr w:type="spellEnd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platnosti licencií športových odborníkov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253647D2" w14:textId="77777777" w:rsidR="00A14951" w:rsidRPr="00A754F4" w:rsidRDefault="00A14951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sk-SK"/>
        </w:rPr>
      </w:pPr>
    </w:p>
    <w:p w14:paraId="654F9C60" w14:textId="311CBE7B" w:rsidR="005601DF" w:rsidRPr="0041354E" w:rsidRDefault="000A22D7" w:rsidP="0056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5601DF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7E06C8BB" w14:textId="77777777" w:rsidR="005601DF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6D70AC1" w14:textId="296A8A06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Matrika </w:t>
      </w:r>
      <w:r w:rsidR="00103F94" w:rsidRPr="0041354E">
        <w:rPr>
          <w:rFonts w:ascii="Tahoma" w:hAnsi="Tahoma" w:cs="Tahoma"/>
          <w:sz w:val="20"/>
          <w:szCs w:val="20"/>
        </w:rPr>
        <w:t xml:space="preserve">informuje </w:t>
      </w:r>
      <w:r w:rsidRPr="0041354E">
        <w:rPr>
          <w:rFonts w:ascii="Tahoma" w:hAnsi="Tahoma" w:cs="Tahoma"/>
          <w:sz w:val="20"/>
          <w:szCs w:val="20"/>
        </w:rPr>
        <w:t>klub</w:t>
      </w:r>
      <w:r w:rsidR="00103F94" w:rsidRPr="0041354E">
        <w:rPr>
          <w:rFonts w:ascii="Tahoma" w:hAnsi="Tahoma" w:cs="Tahoma"/>
          <w:sz w:val="20"/>
          <w:szCs w:val="20"/>
        </w:rPr>
        <w:t>y</w:t>
      </w:r>
      <w:r w:rsidRPr="0041354E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1354E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354E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- prvotná registrácia je možná </w:t>
      </w:r>
      <w:r w:rsidRPr="00A14951">
        <w:rPr>
          <w:rFonts w:ascii="Tahoma" w:hAnsi="Tahoma" w:cs="Tahoma"/>
          <w:b/>
          <w:bCs/>
          <w:sz w:val="20"/>
          <w:szCs w:val="20"/>
        </w:rPr>
        <w:t>od 6. roku života hráča</w:t>
      </w:r>
      <w:r w:rsidRPr="0041354E">
        <w:rPr>
          <w:rFonts w:ascii="Tahoma" w:hAnsi="Tahoma" w:cs="Tahoma"/>
          <w:sz w:val="20"/>
          <w:szCs w:val="20"/>
        </w:rPr>
        <w:t>, žiadosť o registráciu osoby mladšej ako 6 rokov bude zamietnutá. </w:t>
      </w:r>
    </w:p>
    <w:p w14:paraId="2822062A" w14:textId="77777777" w:rsidR="00B43F87" w:rsidRDefault="00B43F87" w:rsidP="00B43F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59D1FD6" w14:textId="29FBD6C1" w:rsidR="00B43F87" w:rsidRPr="0041354E" w:rsidRDefault="00B43F87" w:rsidP="00B43F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TMK</w:t>
      </w:r>
    </w:p>
    <w:p w14:paraId="78A2152C" w14:textId="77777777" w:rsidR="00C74B0F" w:rsidRPr="00AB78B8" w:rsidRDefault="00C74B0F" w:rsidP="0040585F">
      <w:pPr>
        <w:rPr>
          <w:sz w:val="4"/>
          <w:szCs w:val="4"/>
        </w:rPr>
      </w:pPr>
    </w:p>
    <w:p w14:paraId="6C9D7310" w14:textId="4C5BCBB1" w:rsidR="00B43F87" w:rsidRDefault="00B43F87" w:rsidP="0040585F">
      <w:r>
        <w:t xml:space="preserve">Oznamujeme termíny školení trénerov predložené TMK </w:t>
      </w:r>
      <w:proofErr w:type="spellStart"/>
      <w:r>
        <w:t>VsFZ</w:t>
      </w:r>
      <w:proofErr w:type="spellEnd"/>
      <w:r>
        <w:t>:</w:t>
      </w:r>
    </w:p>
    <w:p w14:paraId="15D48DC4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trénerov UEFA GRASSROOTS C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 spolupráci s ObFZ Bardejov</w:t>
      </w:r>
    </w:p>
    <w:p w14:paraId="164F4C48" w14:textId="611FEE79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miesto školenia: futbalov</w:t>
      </w:r>
      <w:r>
        <w:rPr>
          <w:rFonts w:ascii="Tahoma" w:hAnsi="Tahoma" w:cs="Tahoma"/>
          <w:color w:val="000000"/>
          <w:sz w:val="20"/>
          <w:szCs w:val="20"/>
        </w:rPr>
        <w:t>ý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štadi</w:t>
      </w:r>
      <w:r>
        <w:rPr>
          <w:rFonts w:ascii="Tahoma" w:hAnsi="Tahoma" w:cs="Tahoma"/>
          <w:color w:val="000000"/>
          <w:sz w:val="20"/>
          <w:szCs w:val="20"/>
        </w:rPr>
        <w:t>ó</w:t>
      </w:r>
      <w:r w:rsidRPr="00B43F87">
        <w:rPr>
          <w:rFonts w:ascii="Tahoma" w:hAnsi="Tahoma" w:cs="Tahoma"/>
          <w:color w:val="000000"/>
          <w:sz w:val="20"/>
          <w:szCs w:val="20"/>
        </w:rPr>
        <w:t>n v Gerlachove</w:t>
      </w:r>
    </w:p>
    <w:p w14:paraId="7B2E22D8" w14:textId="796D232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08. 11. 2019 – 15. 03. 2020</w:t>
      </w:r>
    </w:p>
    <w:p w14:paraId="33FBBD9E" w14:textId="0A3EF38E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16. 03. – 20. 03. 2020</w:t>
      </w:r>
    </w:p>
    <w:p w14:paraId="5BA627B2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100.- €</w:t>
      </w:r>
    </w:p>
    <w:p w14:paraId="10154E3C" w14:textId="4F165469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 (predbežne 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sen</w:t>
      </w:r>
      <w:r>
        <w:rPr>
          <w:rFonts w:ascii="Tahoma" w:hAnsi="Tahoma" w:cs="Tahoma"/>
          <w:color w:val="000000"/>
          <w:sz w:val="20"/>
          <w:szCs w:val="20"/>
        </w:rPr>
        <w:t>ý</w:t>
      </w:r>
      <w:r w:rsidRPr="00B43F87">
        <w:rPr>
          <w:rFonts w:ascii="Tahoma" w:hAnsi="Tahoma" w:cs="Tahoma"/>
          <w:color w:val="000000"/>
          <w:sz w:val="20"/>
          <w:szCs w:val="20"/>
        </w:rPr>
        <w:t>ch 16 tr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>nerov)</w:t>
      </w:r>
    </w:p>
    <w:p w14:paraId="1C671DAE" w14:textId="71925D7C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25. 10. 2019</w:t>
      </w:r>
    </w:p>
    <w:p w14:paraId="46358B4F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3AEA536F" w14:textId="63F8432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tréneriek UEFA GRASSROOTS C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 spolupráci s ObFZ Košice-okolie a Košice-mesto</w:t>
      </w:r>
    </w:p>
    <w:p w14:paraId="4A8F9E25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02B2BC99" w14:textId="4338EF4F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17. 01. – 19. 04. 2020</w:t>
      </w:r>
    </w:p>
    <w:p w14:paraId="1DF9F42E" w14:textId="1537F21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20. 04. – 30. 04. 2020</w:t>
      </w:r>
    </w:p>
    <w:p w14:paraId="19193DD7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100.- €</w:t>
      </w:r>
    </w:p>
    <w:p w14:paraId="78662344" w14:textId="5F0FF725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0163D075" w14:textId="65CFCBF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77EE694E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6D40C994" w14:textId="0F2E2281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trénerov UEFA B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v spolupráci s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VsFZ</w:t>
      </w:r>
      <w:proofErr w:type="spellEnd"/>
    </w:p>
    <w:p w14:paraId="698231FE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42C4D2FC" w14:textId="43B71F0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18. 01. – 12. 06. 2020</w:t>
      </w:r>
    </w:p>
    <w:p w14:paraId="13DEF51A" w14:textId="2D4C1223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15. 06. – 26. 06. 2020</w:t>
      </w:r>
    </w:p>
    <w:p w14:paraId="66DF0298" w14:textId="451B698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cca 300.- € (I. spl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tka 250.- € + doplatok podľa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3F87"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lnych n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kladov na školenie)</w:t>
      </w:r>
    </w:p>
    <w:p w14:paraId="14736DA5" w14:textId="0E89A22D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2B42000D" w14:textId="3861F2B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6C2F6972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558B2BC" w14:textId="4A02113A" w:rsidR="00B43F87" w:rsidRPr="00B43F87" w:rsidRDefault="00C74B0F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</w:rPr>
        <w:t>I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nform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cie o otvoren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jednotliv</w:t>
      </w:r>
      <w:r w:rsidR="00B43F87">
        <w:rPr>
          <w:rFonts w:ascii="Tahoma" w:hAnsi="Tahoma" w:cs="Tahoma"/>
          <w:color w:val="000000"/>
          <w:sz w:val="20"/>
          <w:szCs w:val="20"/>
        </w:rPr>
        <w:t>ý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ch školen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bud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zverejnen</w:t>
      </w:r>
      <w:r w:rsidR="00B43F87">
        <w:rPr>
          <w:rFonts w:ascii="Tahoma" w:hAnsi="Tahoma" w:cs="Tahoma"/>
          <w:color w:val="000000"/>
          <w:sz w:val="20"/>
          <w:szCs w:val="20"/>
        </w:rPr>
        <w:t>é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najbližšom obdob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S SFZ</w:t>
      </w:r>
      <w:r w:rsidR="00B43F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a na webstr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nke </w:t>
      </w:r>
      <w:proofErr w:type="spellStart"/>
      <w:r w:rsidR="00B43F87"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  <w:r w:rsidR="00B43F87" w:rsidRPr="00B43F87">
        <w:rPr>
          <w:rFonts w:ascii="Tahoma" w:hAnsi="Tahoma" w:cs="Tahoma"/>
          <w:color w:val="000000"/>
          <w:sz w:val="20"/>
          <w:szCs w:val="20"/>
        </w:rPr>
        <w:t>.</w:t>
      </w:r>
    </w:p>
    <w:p w14:paraId="085EA616" w14:textId="77777777" w:rsidR="00B43F87" w:rsidRPr="00B43F87" w:rsidRDefault="00B43F87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3A195557" w:rsidR="00BC50D9" w:rsidRPr="0041354E" w:rsidRDefault="00B43F8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lastRenderedPageBreak/>
        <w:t>4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76923F64" w14:textId="42F5C79F" w:rsidR="008B177C" w:rsidRPr="008B177C" w:rsidRDefault="008B177C" w:rsidP="008B177C">
      <w:pPr>
        <w:pStyle w:val="Normlnywebov"/>
        <w:shd w:val="clear" w:color="auto" w:fill="FFFFFF"/>
        <w:jc w:val="both"/>
        <w:rPr>
          <w:rFonts w:ascii="Tahoma" w:hAnsi="Tahoma" w:cs="Tahoma"/>
          <w:color w:val="333333"/>
          <w:sz w:val="20"/>
          <w:szCs w:val="20"/>
        </w:rPr>
      </w:pPr>
      <w:r w:rsidRPr="008B177C">
        <w:rPr>
          <w:rFonts w:ascii="Tahoma" w:hAnsi="Tahoma" w:cs="Tahoma"/>
          <w:sz w:val="20"/>
          <w:szCs w:val="20"/>
        </w:rPr>
        <w:t xml:space="preserve">1. ŠTK oznamuje FK, že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ŠTK </w:t>
      </w:r>
      <w:proofErr w:type="spellStart"/>
      <w:r w:rsidRPr="008B177C">
        <w:rPr>
          <w:rFonts w:ascii="Tahoma" w:hAnsi="Tahoma" w:cs="Tahoma"/>
          <w:color w:val="333333"/>
          <w:sz w:val="20"/>
          <w:szCs w:val="20"/>
        </w:rPr>
        <w:t>VsFZ</w:t>
      </w:r>
      <w:proofErr w:type="spellEnd"/>
      <w:r w:rsidRPr="008B177C">
        <w:rPr>
          <w:rFonts w:ascii="Tahoma" w:hAnsi="Tahoma" w:cs="Tahoma"/>
          <w:color w:val="333333"/>
          <w:sz w:val="20"/>
          <w:szCs w:val="20"/>
        </w:rPr>
        <w:t xml:space="preserve"> zorganizuje v spolupráci s KSK </w:t>
      </w:r>
      <w:r w:rsidRPr="00D01B2A">
        <w:rPr>
          <w:rFonts w:ascii="Tahoma" w:hAnsi="Tahoma" w:cs="Tahoma"/>
          <w:color w:val="333333"/>
          <w:sz w:val="20"/>
          <w:szCs w:val="20"/>
        </w:rPr>
        <w:t>„</w:t>
      </w:r>
      <w:r w:rsidRPr="00D01B2A">
        <w:rPr>
          <w:rFonts w:ascii="Tahoma" w:hAnsi="Tahoma" w:cs="Tahoma"/>
          <w:b/>
          <w:bCs/>
          <w:color w:val="333333"/>
          <w:sz w:val="20"/>
          <w:szCs w:val="20"/>
        </w:rPr>
        <w:t>Krajskú futbalovú ligu - Zimný pohár predsedu KSK</w:t>
      </w:r>
      <w:r w:rsidRPr="00D01B2A">
        <w:rPr>
          <w:rFonts w:ascii="Tahoma" w:hAnsi="Tahoma" w:cs="Tahoma"/>
          <w:color w:val="333333"/>
          <w:sz w:val="20"/>
          <w:szCs w:val="20"/>
        </w:rPr>
        <w:t xml:space="preserve">“,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v mesiacoch január až do 15.3. 2019. Záujemcovia sa môžu prihlasovať v systéme ISSF podaním prihlášky </w:t>
      </w:r>
      <w:r w:rsidRPr="00C74B0F">
        <w:rPr>
          <w:rFonts w:ascii="Tahoma" w:hAnsi="Tahoma" w:cs="Tahoma"/>
          <w:b/>
          <w:bCs/>
          <w:color w:val="333333"/>
          <w:sz w:val="20"/>
          <w:szCs w:val="20"/>
        </w:rPr>
        <w:t>do 31.10.2019</w:t>
      </w:r>
      <w:r w:rsidR="00A14951">
        <w:rPr>
          <w:rFonts w:ascii="Tahoma" w:hAnsi="Tahoma" w:cs="Tahoma"/>
          <w:color w:val="333333"/>
          <w:sz w:val="20"/>
          <w:szCs w:val="20"/>
        </w:rPr>
        <w:t>.</w:t>
      </w:r>
    </w:p>
    <w:p w14:paraId="70ADDFFF" w14:textId="7B8DEB87" w:rsidR="00BC50D9" w:rsidRDefault="008B177C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 w:rsidRPr="00033BA4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C50D9" w:rsidRPr="00033BA4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Z TJ Milhostov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12</w:t>
      </w:r>
      <w:r w:rsidR="004C56EB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I. ligy </w:t>
      </w:r>
      <w:proofErr w:type="spellStart"/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Sever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OZ 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TJ 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Milhostov</w:t>
      </w:r>
      <w:r w:rsidR="00F53CC8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– 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Š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 </w:t>
      </w:r>
      <w:r w:rsidR="00033BA4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Zemplínske Hradište</w:t>
      </w:r>
      <w:r w:rsidR="004C56EB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26</w:t>
      </w:r>
      <w:r w:rsidR="004C56EB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6C47BA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10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.2019 (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sobota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</w:t>
      </w:r>
      <w:r w:rsidR="004C56EB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4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 hod.</w:t>
      </w:r>
      <w:r w:rsidR="000B51FA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(vzájomná dohoda).</w:t>
      </w:r>
    </w:p>
    <w:p w14:paraId="1047B508" w14:textId="642DA57A" w:rsidR="000D78DF" w:rsidRPr="00AB78B8" w:rsidRDefault="000D78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10"/>
          <w:szCs w:val="10"/>
          <w:bdr w:val="none" w:sz="0" w:space="0" w:color="auto" w:frame="1"/>
          <w:lang w:eastAsia="sk-SK"/>
        </w:rPr>
      </w:pPr>
    </w:p>
    <w:p w14:paraId="0C255944" w14:textId="77777777" w:rsidR="00A14951" w:rsidRPr="00AB78B8" w:rsidRDefault="00A1495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6"/>
          <w:szCs w:val="16"/>
          <w:bdr w:val="none" w:sz="0" w:space="0" w:color="auto" w:frame="1"/>
          <w:lang w:eastAsia="sk-SK"/>
        </w:rPr>
      </w:pPr>
    </w:p>
    <w:p w14:paraId="6CD42091" w14:textId="045B4371" w:rsidR="00BC50D9" w:rsidRPr="0041354E" w:rsidRDefault="00B43F87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7A2B7D22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="0048294C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9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103F94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</w:t>
      </w:r>
      <w:r w:rsidR="0048294C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20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0.2019 sú na webstránke ObFZ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2CF32D4C" w14:textId="2170CBD7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5737BF">
        <w:rPr>
          <w:rStyle w:val="Vrazn"/>
          <w:rFonts w:ascii="Tahoma" w:hAnsi="Tahoma" w:cs="Tahoma"/>
          <w:sz w:val="20"/>
          <w:szCs w:val="20"/>
        </w:rPr>
        <w:t xml:space="preserve"> Ospravedlnenia:</w:t>
      </w: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="00033BA4">
        <w:rPr>
          <w:rStyle w:val="Vrazn"/>
          <w:rFonts w:ascii="Tahoma" w:hAnsi="Tahoma" w:cs="Tahoma"/>
          <w:b w:val="0"/>
          <w:bCs w:val="0"/>
          <w:sz w:val="20"/>
          <w:szCs w:val="20"/>
        </w:rPr>
        <w:t>Kovalčin</w:t>
      </w:r>
      <w:proofErr w:type="spellEnd"/>
      <w:r w:rsidR="00033BA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J. – 20.10.2019</w:t>
      </w:r>
      <w:r w:rsidR="001542A1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, Levkiv J. – 20.10.2019, </w:t>
      </w:r>
      <w:proofErr w:type="spellStart"/>
      <w:r w:rsidR="001542A1">
        <w:rPr>
          <w:rStyle w:val="Vrazn"/>
          <w:rFonts w:ascii="Tahoma" w:hAnsi="Tahoma" w:cs="Tahoma"/>
          <w:b w:val="0"/>
          <w:bCs w:val="0"/>
          <w:sz w:val="20"/>
          <w:szCs w:val="20"/>
        </w:rPr>
        <w:t>Pituk</w:t>
      </w:r>
      <w:proofErr w:type="spellEnd"/>
      <w:r w:rsidR="001542A1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F. – 19.10.2019</w:t>
      </w:r>
    </w:p>
    <w:p w14:paraId="39B5D157" w14:textId="00872E98" w:rsidR="00D44451" w:rsidRDefault="00D44451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3. KR berie na vedomie </w:t>
      </w:r>
      <w:r w:rsidRPr="00D44451">
        <w:rPr>
          <w:rStyle w:val="Vrazn"/>
          <w:rFonts w:ascii="Tahoma" w:hAnsi="Tahoma" w:cs="Tahoma"/>
          <w:sz w:val="20"/>
          <w:szCs w:val="20"/>
        </w:rPr>
        <w:t xml:space="preserve">pochvalu od TJ </w:t>
      </w:r>
      <w:r w:rsidR="0048294C">
        <w:rPr>
          <w:rStyle w:val="Vrazn"/>
          <w:rFonts w:ascii="Tahoma" w:hAnsi="Tahoma" w:cs="Tahoma"/>
          <w:sz w:val="20"/>
          <w:szCs w:val="20"/>
        </w:rPr>
        <w:t xml:space="preserve">Tokaj Slovenské Nové Mesto 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na 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výkon </w:t>
      </w:r>
      <w:r w:rsidR="0048294C">
        <w:rPr>
          <w:rStyle w:val="Vrazn"/>
          <w:rFonts w:ascii="Tahoma" w:hAnsi="Tahoma" w:cs="Tahoma"/>
          <w:b w:val="0"/>
          <w:bCs w:val="0"/>
          <w:sz w:val="20"/>
          <w:szCs w:val="20"/>
        </w:rPr>
        <w:t>DO Tokár J. ml.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, </w:t>
      </w:r>
      <w:proofErr w:type="spellStart"/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K</w:t>
      </w:r>
      <w:r w:rsidR="0048294C">
        <w:rPr>
          <w:rStyle w:val="Vrazn"/>
          <w:rFonts w:ascii="Tahoma" w:hAnsi="Tahoma" w:cs="Tahoma"/>
          <w:b w:val="0"/>
          <w:bCs w:val="0"/>
          <w:sz w:val="20"/>
          <w:szCs w:val="20"/>
        </w:rPr>
        <w:t>orpesio</w:t>
      </w:r>
      <w:proofErr w:type="spellEnd"/>
      <w:r w:rsidR="0048294C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D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48294C">
        <w:rPr>
          <w:rStyle w:val="Vrazn"/>
          <w:rFonts w:ascii="Tahoma" w:hAnsi="Tahoma" w:cs="Tahoma"/>
          <w:b w:val="0"/>
          <w:bCs w:val="0"/>
          <w:sz w:val="20"/>
          <w:szCs w:val="20"/>
        </w:rPr>
        <w:t>Eštok M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. (stretnutie </w:t>
      </w:r>
      <w:r w:rsidR="0048294C">
        <w:rPr>
          <w:rStyle w:val="Vrazn"/>
          <w:rFonts w:ascii="Tahoma" w:hAnsi="Tahoma" w:cs="Tahoma"/>
          <w:b w:val="0"/>
          <w:bCs w:val="0"/>
          <w:sz w:val="20"/>
          <w:szCs w:val="20"/>
        </w:rPr>
        <w:t>Slovenské Nové Mesto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– 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Veľ</w:t>
      </w:r>
      <w:r w:rsidR="0048294C">
        <w:rPr>
          <w:rStyle w:val="Vrazn"/>
          <w:rFonts w:ascii="Tahoma" w:hAnsi="Tahoma" w:cs="Tahoma"/>
          <w:b w:val="0"/>
          <w:bCs w:val="0"/>
          <w:sz w:val="20"/>
          <w:szCs w:val="20"/>
        </w:rPr>
        <w:t>ký Horeš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).</w:t>
      </w:r>
    </w:p>
    <w:p w14:paraId="3F933A05" w14:textId="213B224F" w:rsidR="00BC50D9" w:rsidRDefault="00B43F8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6</w:t>
      </w:r>
      <w:r w:rsidR="00BC50D9"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DK</w:t>
      </w:r>
    </w:p>
    <w:p w14:paraId="0E25B3AD" w14:textId="77777777" w:rsidR="00BC50D9" w:rsidRPr="000D78DF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34E2684C" w14:textId="6FA2D71B" w:rsidR="009F6DE3" w:rsidRPr="009F6DE3" w:rsidRDefault="000369DE" w:rsidP="009F6DE3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 w:rsidRPr="009F6DE3">
        <w:rPr>
          <w:rFonts w:ascii="Tahoma" w:hAnsi="Tahoma" w:cs="Tahoma"/>
          <w:b/>
          <w:sz w:val="20"/>
          <w:szCs w:val="20"/>
        </w:rPr>
        <w:t>2019/20-03</w:t>
      </w:r>
      <w:r w:rsidR="0048294C" w:rsidRPr="009F6DE3">
        <w:rPr>
          <w:rFonts w:ascii="Tahoma" w:hAnsi="Tahoma" w:cs="Tahoma"/>
          <w:b/>
          <w:sz w:val="20"/>
          <w:szCs w:val="20"/>
        </w:rPr>
        <w:t>7</w:t>
      </w:r>
      <w:r w:rsidRPr="009F6DE3">
        <w:rPr>
          <w:rFonts w:ascii="Tahoma" w:hAnsi="Tahoma" w:cs="Tahoma"/>
          <w:sz w:val="20"/>
          <w:szCs w:val="20"/>
        </w:rPr>
        <w:t xml:space="preserve"> DK </w:t>
      </w:r>
      <w:r w:rsidR="009F6DE3" w:rsidRPr="009F6DE3">
        <w:rPr>
          <w:rFonts w:ascii="Tahoma" w:hAnsi="Tahoma" w:cs="Tahoma"/>
          <w:sz w:val="20"/>
          <w:szCs w:val="20"/>
        </w:rPr>
        <w:t xml:space="preserve">mení trest  z nepodmienečného na podmienečný na 1 stretnutie na dobu 3 mesiace hráčovi </w:t>
      </w:r>
      <w:proofErr w:type="spellStart"/>
      <w:r w:rsidR="009F6DE3" w:rsidRPr="009F6DE3">
        <w:rPr>
          <w:rFonts w:ascii="Tahoma" w:hAnsi="Tahoma" w:cs="Tahoma"/>
          <w:sz w:val="20"/>
          <w:szCs w:val="20"/>
        </w:rPr>
        <w:t>Szatm</w:t>
      </w:r>
      <w:r w:rsidR="009F6DE3">
        <w:rPr>
          <w:rFonts w:ascii="Tahoma" w:hAnsi="Tahoma" w:cs="Tahoma"/>
          <w:sz w:val="20"/>
          <w:szCs w:val="20"/>
        </w:rPr>
        <w:t>á</w:t>
      </w:r>
      <w:r w:rsidR="009F6DE3" w:rsidRPr="009F6DE3">
        <w:rPr>
          <w:rFonts w:ascii="Tahoma" w:hAnsi="Tahoma" w:cs="Tahoma"/>
          <w:sz w:val="20"/>
          <w:szCs w:val="20"/>
        </w:rPr>
        <w:t>ri</w:t>
      </w:r>
      <w:proofErr w:type="spellEnd"/>
      <w:r w:rsidR="009F6DE3" w:rsidRPr="009F6DE3">
        <w:rPr>
          <w:rFonts w:ascii="Tahoma" w:hAnsi="Tahoma" w:cs="Tahoma"/>
          <w:sz w:val="20"/>
          <w:szCs w:val="20"/>
        </w:rPr>
        <w:t xml:space="preserve"> B. (</w:t>
      </w:r>
      <w:r w:rsidR="009F6DE3" w:rsidRPr="009F6DE3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1381107</w:t>
      </w:r>
      <w:r w:rsidR="009F6DE3" w:rsidRPr="009F6DE3">
        <w:rPr>
          <w:rFonts w:ascii="Tahoma" w:hAnsi="Tahoma" w:cs="Tahoma"/>
          <w:sz w:val="20"/>
          <w:szCs w:val="20"/>
        </w:rPr>
        <w:t>), Streda nad Bodr</w:t>
      </w:r>
      <w:r w:rsidR="009F6DE3">
        <w:rPr>
          <w:rFonts w:ascii="Tahoma" w:hAnsi="Tahoma" w:cs="Tahoma"/>
          <w:sz w:val="20"/>
          <w:szCs w:val="20"/>
        </w:rPr>
        <w:t>o</w:t>
      </w:r>
      <w:r w:rsidR="009F6DE3" w:rsidRPr="009F6DE3">
        <w:rPr>
          <w:rFonts w:ascii="Tahoma" w:hAnsi="Tahoma" w:cs="Tahoma"/>
          <w:sz w:val="20"/>
          <w:szCs w:val="20"/>
        </w:rPr>
        <w:t xml:space="preserve">gom od 17.10.2019 + poplatok 5 € (DP čl.41/2), </w:t>
      </w:r>
    </w:p>
    <w:p w14:paraId="0D270D02" w14:textId="77777777" w:rsidR="00A754F4" w:rsidRPr="009F6DE3" w:rsidRDefault="00A754F4" w:rsidP="00A754F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2E89074F" w14:textId="64A92FC0" w:rsidR="00121602" w:rsidRPr="00333070" w:rsidRDefault="00BC50D9" w:rsidP="00AB78B8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7087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  <w:bookmarkStart w:id="0" w:name="_GoBack"/>
      <w:bookmarkEnd w:id="0"/>
    </w:p>
    <w:sectPr w:rsidR="00121602" w:rsidRPr="00333070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BBE5" w14:textId="77777777" w:rsidR="00641C92" w:rsidRDefault="00641C92" w:rsidP="00410647">
      <w:pPr>
        <w:spacing w:after="0" w:line="240" w:lineRule="auto"/>
      </w:pPr>
      <w:r>
        <w:separator/>
      </w:r>
    </w:p>
  </w:endnote>
  <w:endnote w:type="continuationSeparator" w:id="0">
    <w:p w14:paraId="78A9B5CD" w14:textId="77777777" w:rsidR="00641C92" w:rsidRDefault="00641C92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641C92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5A6F" w14:textId="77777777" w:rsidR="00641C92" w:rsidRDefault="00641C92" w:rsidP="00410647">
      <w:pPr>
        <w:spacing w:after="0" w:line="240" w:lineRule="auto"/>
      </w:pPr>
      <w:r>
        <w:separator/>
      </w:r>
    </w:p>
  </w:footnote>
  <w:footnote w:type="continuationSeparator" w:id="0">
    <w:p w14:paraId="3E7CCCB9" w14:textId="77777777" w:rsidR="00641C92" w:rsidRDefault="00641C92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42A1"/>
    <w:rsid w:val="0016669D"/>
    <w:rsid w:val="00183997"/>
    <w:rsid w:val="001941A6"/>
    <w:rsid w:val="001A4625"/>
    <w:rsid w:val="001C1404"/>
    <w:rsid w:val="001C17E2"/>
    <w:rsid w:val="001C5B2E"/>
    <w:rsid w:val="001E113C"/>
    <w:rsid w:val="001F1341"/>
    <w:rsid w:val="001F2860"/>
    <w:rsid w:val="001F3BE7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F089D"/>
    <w:rsid w:val="002F47F3"/>
    <w:rsid w:val="00302EFD"/>
    <w:rsid w:val="003103B7"/>
    <w:rsid w:val="00333070"/>
    <w:rsid w:val="00334867"/>
    <w:rsid w:val="00340D47"/>
    <w:rsid w:val="00342239"/>
    <w:rsid w:val="00350918"/>
    <w:rsid w:val="00363313"/>
    <w:rsid w:val="00375C0A"/>
    <w:rsid w:val="003836DA"/>
    <w:rsid w:val="003B5215"/>
    <w:rsid w:val="003C4AE0"/>
    <w:rsid w:val="003C5592"/>
    <w:rsid w:val="003E0BCF"/>
    <w:rsid w:val="003F0598"/>
    <w:rsid w:val="003F1465"/>
    <w:rsid w:val="00401296"/>
    <w:rsid w:val="0040585F"/>
    <w:rsid w:val="00410647"/>
    <w:rsid w:val="0041354E"/>
    <w:rsid w:val="00432E17"/>
    <w:rsid w:val="004416C3"/>
    <w:rsid w:val="00447002"/>
    <w:rsid w:val="0048294C"/>
    <w:rsid w:val="00496006"/>
    <w:rsid w:val="004A01C8"/>
    <w:rsid w:val="004A310F"/>
    <w:rsid w:val="004A59D7"/>
    <w:rsid w:val="004C56EB"/>
    <w:rsid w:val="004F0863"/>
    <w:rsid w:val="00525084"/>
    <w:rsid w:val="0054479F"/>
    <w:rsid w:val="005601DF"/>
    <w:rsid w:val="0057291B"/>
    <w:rsid w:val="005737BF"/>
    <w:rsid w:val="00585E7D"/>
    <w:rsid w:val="00591333"/>
    <w:rsid w:val="00592256"/>
    <w:rsid w:val="0059729E"/>
    <w:rsid w:val="005A22D4"/>
    <w:rsid w:val="005D06A5"/>
    <w:rsid w:val="005D2E19"/>
    <w:rsid w:val="005F72A9"/>
    <w:rsid w:val="00602C4A"/>
    <w:rsid w:val="00607F89"/>
    <w:rsid w:val="00610B5D"/>
    <w:rsid w:val="00612528"/>
    <w:rsid w:val="006161A3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8079D8"/>
    <w:rsid w:val="008141A0"/>
    <w:rsid w:val="00824E88"/>
    <w:rsid w:val="00826F54"/>
    <w:rsid w:val="00833651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5AA8"/>
    <w:rsid w:val="009261F3"/>
    <w:rsid w:val="009322B0"/>
    <w:rsid w:val="00943832"/>
    <w:rsid w:val="009D41BC"/>
    <w:rsid w:val="009F6DE3"/>
    <w:rsid w:val="00A10664"/>
    <w:rsid w:val="00A14951"/>
    <w:rsid w:val="00A323C8"/>
    <w:rsid w:val="00A34A9E"/>
    <w:rsid w:val="00A61EE5"/>
    <w:rsid w:val="00A66600"/>
    <w:rsid w:val="00A672F6"/>
    <w:rsid w:val="00A67AA1"/>
    <w:rsid w:val="00A730B5"/>
    <w:rsid w:val="00A754F4"/>
    <w:rsid w:val="00A93985"/>
    <w:rsid w:val="00A9782D"/>
    <w:rsid w:val="00AA0FEB"/>
    <w:rsid w:val="00AA11E1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3F87"/>
    <w:rsid w:val="00B55632"/>
    <w:rsid w:val="00B76E1C"/>
    <w:rsid w:val="00B806C4"/>
    <w:rsid w:val="00B95EA6"/>
    <w:rsid w:val="00BC50D9"/>
    <w:rsid w:val="00BE6262"/>
    <w:rsid w:val="00BF1E26"/>
    <w:rsid w:val="00C00FF1"/>
    <w:rsid w:val="00C436E1"/>
    <w:rsid w:val="00C72146"/>
    <w:rsid w:val="00C74B0F"/>
    <w:rsid w:val="00C76EAE"/>
    <w:rsid w:val="00C94C66"/>
    <w:rsid w:val="00CB1073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44451"/>
    <w:rsid w:val="00D44E53"/>
    <w:rsid w:val="00D50106"/>
    <w:rsid w:val="00D56ACF"/>
    <w:rsid w:val="00D60E67"/>
    <w:rsid w:val="00D91CC3"/>
    <w:rsid w:val="00D93783"/>
    <w:rsid w:val="00E0047B"/>
    <w:rsid w:val="00E2573C"/>
    <w:rsid w:val="00E55C37"/>
    <w:rsid w:val="00E57BC3"/>
    <w:rsid w:val="00E65055"/>
    <w:rsid w:val="00E77469"/>
    <w:rsid w:val="00E95BBF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balsfz.sk/prerozdelenie-prispevkov-podla-zakona-o-spo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poramladeze.futbalsfz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2018-10-12T08:40:00Z</cp:lastPrinted>
  <dcterms:created xsi:type="dcterms:W3CDTF">2019-10-14T09:04:00Z</dcterms:created>
  <dcterms:modified xsi:type="dcterms:W3CDTF">2019-10-18T08:09:00Z</dcterms:modified>
</cp:coreProperties>
</file>