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1DB3DBDB" w:rsidR="00E17A8C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 </w:t>
      </w:r>
      <w:r w:rsidR="00D15FFC">
        <w:rPr>
          <w:b/>
          <w:sz w:val="28"/>
          <w:szCs w:val="28"/>
        </w:rPr>
        <w:t>5</w:t>
      </w:r>
      <w:r w:rsidRPr="00E80EFD">
        <w:rPr>
          <w:b/>
          <w:sz w:val="28"/>
          <w:szCs w:val="28"/>
        </w:rPr>
        <w:t xml:space="preserve">.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4DDC0C97" w:rsidR="00957F41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zo dňa </w:t>
      </w:r>
      <w:r w:rsidR="004C7EA1">
        <w:rPr>
          <w:b/>
          <w:sz w:val="28"/>
          <w:szCs w:val="28"/>
        </w:rPr>
        <w:t>2</w:t>
      </w:r>
      <w:r w:rsidR="00D15FFC">
        <w:rPr>
          <w:b/>
          <w:sz w:val="28"/>
          <w:szCs w:val="28"/>
        </w:rPr>
        <w:t>5.04</w:t>
      </w:r>
      <w:r w:rsidR="00957F41" w:rsidRPr="00E80EFD">
        <w:rPr>
          <w:b/>
          <w:sz w:val="28"/>
          <w:szCs w:val="28"/>
        </w:rPr>
        <w:t>.202</w:t>
      </w:r>
      <w:r w:rsidR="00C03B3B">
        <w:rPr>
          <w:b/>
          <w:sz w:val="28"/>
          <w:szCs w:val="28"/>
        </w:rPr>
        <w:t>2</w:t>
      </w:r>
    </w:p>
    <w:p w14:paraId="4A07505E" w14:textId="06D91D3C" w:rsidR="00957F41" w:rsidRDefault="00957F41" w:rsidP="002C073E">
      <w:pPr>
        <w:spacing w:line="276" w:lineRule="auto"/>
        <w:ind w:left="-284"/>
        <w:rPr>
          <w:sz w:val="24"/>
          <w:szCs w:val="24"/>
        </w:rPr>
      </w:pPr>
    </w:p>
    <w:p w14:paraId="52433D7E" w14:textId="06A93032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0528E4F" w14:textId="7C898E95" w:rsidR="00E17A8C" w:rsidRPr="004E089E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 xml:space="preserve">Prítomní: </w:t>
      </w:r>
      <w:r w:rsidRPr="004E089E">
        <w:rPr>
          <w:sz w:val="24"/>
          <w:szCs w:val="24"/>
        </w:rPr>
        <w:t xml:space="preserve">VV – </w:t>
      </w:r>
      <w:r w:rsidR="004E089E" w:rsidRPr="004E089E">
        <w:rPr>
          <w:sz w:val="24"/>
          <w:szCs w:val="24"/>
        </w:rPr>
        <w:t xml:space="preserve">J. Holub, </w:t>
      </w:r>
      <w:r w:rsidRPr="004E089E">
        <w:rPr>
          <w:sz w:val="24"/>
          <w:szCs w:val="24"/>
        </w:rPr>
        <w:t xml:space="preserve">Š. Kavčák, </w:t>
      </w:r>
      <w:r w:rsidR="00C03B3B" w:rsidRPr="004E089E">
        <w:rPr>
          <w:sz w:val="24"/>
          <w:szCs w:val="24"/>
        </w:rPr>
        <w:t xml:space="preserve">M. Manasil, </w:t>
      </w:r>
      <w:r w:rsidRPr="004E089E">
        <w:rPr>
          <w:sz w:val="24"/>
          <w:szCs w:val="24"/>
        </w:rPr>
        <w:t xml:space="preserve">J. Podracký, </w:t>
      </w:r>
      <w:r w:rsidR="004E089E" w:rsidRPr="004E089E">
        <w:rPr>
          <w:sz w:val="24"/>
          <w:szCs w:val="24"/>
        </w:rPr>
        <w:t xml:space="preserve">P. Prokopovič, </w:t>
      </w:r>
      <w:r w:rsidRPr="004E089E">
        <w:rPr>
          <w:sz w:val="24"/>
          <w:szCs w:val="24"/>
        </w:rPr>
        <w:t>K. Pusztai</w:t>
      </w:r>
      <w:r w:rsidR="00B17C14" w:rsidRPr="004E089E">
        <w:rPr>
          <w:sz w:val="24"/>
          <w:szCs w:val="24"/>
        </w:rPr>
        <w:t>,</w:t>
      </w:r>
      <w:r w:rsidR="004E089E" w:rsidRPr="004E089E">
        <w:rPr>
          <w:sz w:val="24"/>
          <w:szCs w:val="24"/>
        </w:rPr>
        <w:t xml:space="preserve"> R. Vass, </w:t>
      </w:r>
      <w:r w:rsidR="0076522D" w:rsidRPr="004E089E">
        <w:rPr>
          <w:sz w:val="24"/>
          <w:szCs w:val="24"/>
        </w:rPr>
        <w:t>sekretár – J. Dušek</w:t>
      </w:r>
      <w:r w:rsidR="004E089E" w:rsidRPr="004E089E">
        <w:rPr>
          <w:sz w:val="24"/>
          <w:szCs w:val="24"/>
        </w:rPr>
        <w:t>, ŠTK – A. Koščo, KR – M. Voroňák, DK – J. Oláh</w:t>
      </w:r>
    </w:p>
    <w:p w14:paraId="00A2306A" w14:textId="236603F8" w:rsidR="00C4326B" w:rsidRPr="004E089E" w:rsidRDefault="00C4326B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4E089E">
        <w:rPr>
          <w:b/>
          <w:bCs/>
          <w:sz w:val="24"/>
          <w:szCs w:val="24"/>
        </w:rPr>
        <w:t>Ospravedlnení:</w:t>
      </w:r>
      <w:r w:rsidR="004E089E" w:rsidRPr="00B33793">
        <w:rPr>
          <w:sz w:val="24"/>
          <w:szCs w:val="24"/>
        </w:rPr>
        <w:t xml:space="preserve"> </w:t>
      </w:r>
      <w:r w:rsidR="00B33793" w:rsidRPr="00B33793">
        <w:rPr>
          <w:sz w:val="24"/>
          <w:szCs w:val="24"/>
        </w:rPr>
        <w:t>RK – J. Hvozdík</w:t>
      </w:r>
    </w:p>
    <w:p w14:paraId="322B0715" w14:textId="77777777" w:rsidR="007F6A1F" w:rsidRDefault="007F6A1F" w:rsidP="007F6A1F">
      <w:pPr>
        <w:spacing w:line="276" w:lineRule="auto"/>
        <w:ind w:left="-284"/>
        <w:rPr>
          <w:sz w:val="24"/>
          <w:szCs w:val="24"/>
        </w:rPr>
      </w:pPr>
      <w:bookmarkStart w:id="0" w:name="_Hlk94435714"/>
    </w:p>
    <w:p w14:paraId="1E57A748" w14:textId="7B318759" w:rsidR="007F6A1F" w:rsidRDefault="007F6A1F" w:rsidP="007F6A1F">
      <w:pPr>
        <w:spacing w:line="276" w:lineRule="auto"/>
        <w:ind w:left="-284"/>
        <w:rPr>
          <w:rFonts w:cstheme="minorHAnsi"/>
          <w:sz w:val="24"/>
          <w:szCs w:val="24"/>
        </w:rPr>
      </w:pPr>
      <w:r w:rsidRPr="00A46AAF">
        <w:rPr>
          <w:rFonts w:cstheme="minorHAnsi"/>
          <w:b/>
          <w:sz w:val="24"/>
          <w:szCs w:val="24"/>
          <w:u w:val="single"/>
        </w:rPr>
        <w:t>Program:</w:t>
      </w:r>
      <w:r w:rsidRPr="00A46AAF">
        <w:rPr>
          <w:rFonts w:cstheme="minorHAnsi"/>
          <w:sz w:val="24"/>
          <w:szCs w:val="24"/>
        </w:rPr>
        <w:t xml:space="preserve">     </w:t>
      </w:r>
    </w:p>
    <w:p w14:paraId="23B92C28" w14:textId="77777777" w:rsidR="007F6A1F" w:rsidRPr="00A46AAF" w:rsidRDefault="007F6A1F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bookmarkStart w:id="1" w:name="_Hlk89446851"/>
      <w:r w:rsidRPr="00A46AAF">
        <w:rPr>
          <w:rFonts w:cstheme="minorHAnsi"/>
          <w:sz w:val="24"/>
          <w:szCs w:val="24"/>
        </w:rPr>
        <w:t xml:space="preserve">1. Úvod (predseda ObFZ) </w:t>
      </w:r>
    </w:p>
    <w:p w14:paraId="11DFBA73" w14:textId="43710DB1" w:rsidR="007F6A1F" w:rsidRPr="00A46AAF" w:rsidRDefault="007F6A1F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2. Kontrola uznesení z predchádzajúceho zasadnutia VV a informácie od sekretára ObFZ k 2</w:t>
      </w:r>
      <w:r w:rsidR="00DA467A">
        <w:rPr>
          <w:rFonts w:cstheme="minorHAnsi"/>
          <w:sz w:val="24"/>
          <w:szCs w:val="24"/>
        </w:rPr>
        <w:t>5</w:t>
      </w:r>
      <w:r w:rsidRPr="00A46AAF">
        <w:rPr>
          <w:rFonts w:cstheme="minorHAnsi"/>
          <w:sz w:val="24"/>
          <w:szCs w:val="24"/>
        </w:rPr>
        <w:t>.0</w:t>
      </w:r>
      <w:r w:rsidR="00DA467A">
        <w:rPr>
          <w:rFonts w:cstheme="minorHAnsi"/>
          <w:sz w:val="24"/>
          <w:szCs w:val="24"/>
        </w:rPr>
        <w:t>4</w:t>
      </w:r>
      <w:r w:rsidRPr="00A46AAF">
        <w:rPr>
          <w:rFonts w:cstheme="minorHAnsi"/>
          <w:sz w:val="24"/>
          <w:szCs w:val="24"/>
        </w:rPr>
        <w:t>.2022</w:t>
      </w:r>
      <w:r>
        <w:rPr>
          <w:rFonts w:cstheme="minorHAnsi"/>
          <w:sz w:val="24"/>
          <w:szCs w:val="24"/>
        </w:rPr>
        <w:t xml:space="preserve"> (sekretár ObFZ)</w:t>
      </w:r>
    </w:p>
    <w:p w14:paraId="4F007EEE" w14:textId="77777777" w:rsidR="007F6A1F" w:rsidRDefault="007F6A1F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Informácia o výsledku hlasovania per rollam (sekretár ObFZ)</w:t>
      </w:r>
    </w:p>
    <w:p w14:paraId="27EE2FCE" w14:textId="77777777" w:rsidR="00DA467A" w:rsidRPr="00DA467A" w:rsidRDefault="007F6A1F" w:rsidP="00DA4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A467A">
        <w:rPr>
          <w:rFonts w:cstheme="minorHAnsi"/>
          <w:sz w:val="24"/>
          <w:szCs w:val="24"/>
        </w:rPr>
        <w:t xml:space="preserve">4. </w:t>
      </w:r>
      <w:r w:rsidR="00DA467A" w:rsidRPr="00DA467A">
        <w:rPr>
          <w:rFonts w:ascii="Calibri" w:hAnsi="Calibri" w:cs="Calibri"/>
          <w:color w:val="000000"/>
          <w:sz w:val="24"/>
          <w:szCs w:val="24"/>
        </w:rPr>
        <w:t xml:space="preserve">Správa o činnosti odborných komisií </w:t>
      </w:r>
    </w:p>
    <w:p w14:paraId="77ACB232" w14:textId="77777777" w:rsidR="00DA467A" w:rsidRPr="00DA467A" w:rsidRDefault="00DA467A" w:rsidP="00DA467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DA467A">
        <w:rPr>
          <w:rFonts w:ascii="Calibri" w:hAnsi="Calibri" w:cs="Calibri"/>
          <w:color w:val="000000"/>
          <w:sz w:val="24"/>
          <w:szCs w:val="24"/>
        </w:rPr>
        <w:t xml:space="preserve">a) KR (predseda KR) </w:t>
      </w:r>
    </w:p>
    <w:p w14:paraId="373D297E" w14:textId="77777777" w:rsidR="00DA467A" w:rsidRPr="00DA467A" w:rsidRDefault="00DA467A" w:rsidP="00DA467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DA467A">
        <w:rPr>
          <w:rFonts w:ascii="Calibri" w:hAnsi="Calibri" w:cs="Calibri"/>
          <w:color w:val="000000"/>
          <w:sz w:val="24"/>
          <w:szCs w:val="24"/>
        </w:rPr>
        <w:t xml:space="preserve">b) ŠTK (predseda ŠTK) </w:t>
      </w:r>
    </w:p>
    <w:p w14:paraId="406D8E08" w14:textId="77777777" w:rsidR="00DA467A" w:rsidRPr="00DA467A" w:rsidRDefault="00DA467A" w:rsidP="00DA467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DA467A">
        <w:rPr>
          <w:rFonts w:ascii="Calibri" w:hAnsi="Calibri" w:cs="Calibri"/>
          <w:color w:val="000000"/>
          <w:sz w:val="24"/>
          <w:szCs w:val="24"/>
        </w:rPr>
        <w:t xml:space="preserve">c) DK (predseda DK) </w:t>
      </w:r>
    </w:p>
    <w:p w14:paraId="5E544F40" w14:textId="77777777" w:rsidR="00DA467A" w:rsidRDefault="00DA467A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</w:p>
    <w:p w14:paraId="169F334D" w14:textId="35A49243" w:rsidR="007F6A1F" w:rsidRPr="00DA467A" w:rsidRDefault="007F6A1F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DA467A">
        <w:rPr>
          <w:rFonts w:cstheme="minorHAnsi"/>
          <w:sz w:val="24"/>
          <w:szCs w:val="24"/>
        </w:rPr>
        <w:t xml:space="preserve">5. </w:t>
      </w:r>
      <w:r w:rsidR="00DA467A" w:rsidRPr="00DA467A">
        <w:rPr>
          <w:rFonts w:ascii="Calibri" w:hAnsi="Calibri" w:cs="Calibri"/>
          <w:color w:val="000000"/>
          <w:sz w:val="24"/>
          <w:szCs w:val="24"/>
        </w:rPr>
        <w:t>1. ročník Zimného turnaja o pohár ObFZ Trebišov – vyúčtovanie (sekretár)</w:t>
      </w:r>
    </w:p>
    <w:p w14:paraId="5CF6AA13" w14:textId="592EEA34" w:rsidR="00DA467A" w:rsidRPr="00DA467A" w:rsidRDefault="00DA467A" w:rsidP="00DA467A">
      <w:pPr>
        <w:spacing w:line="360" w:lineRule="auto"/>
        <w:ind w:right="-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F6A1F" w:rsidRPr="00A46AA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A467A">
        <w:rPr>
          <w:rFonts w:ascii="Calibri" w:hAnsi="Calibri" w:cs="Calibri"/>
          <w:color w:val="000000"/>
          <w:sz w:val="24"/>
          <w:szCs w:val="24"/>
        </w:rPr>
        <w:t xml:space="preserve">Futbalová jedenástka – vyhlásenie (predseda ObFZ, sekretár) </w:t>
      </w:r>
    </w:p>
    <w:p w14:paraId="768B4014" w14:textId="452FD0B6" w:rsidR="007F6A1F" w:rsidRPr="00A46AAF" w:rsidRDefault="00DA467A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F6A1F" w:rsidRPr="00A46AAF">
        <w:rPr>
          <w:rFonts w:cstheme="minorHAnsi"/>
          <w:sz w:val="24"/>
          <w:szCs w:val="24"/>
        </w:rPr>
        <w:t>. Rôzne</w:t>
      </w:r>
      <w:r w:rsidR="007F6A1F">
        <w:rPr>
          <w:rFonts w:cstheme="minorHAnsi"/>
          <w:sz w:val="24"/>
          <w:szCs w:val="24"/>
        </w:rPr>
        <w:t xml:space="preserve"> </w:t>
      </w:r>
    </w:p>
    <w:bookmarkEnd w:id="0"/>
    <w:bookmarkEnd w:id="1"/>
    <w:p w14:paraId="0874E09A" w14:textId="7D6C270A" w:rsidR="00E17A8C" w:rsidRDefault="00E17A8C" w:rsidP="00E80EFD">
      <w:pPr>
        <w:spacing w:line="276" w:lineRule="auto"/>
        <w:jc w:val="both"/>
        <w:rPr>
          <w:sz w:val="24"/>
          <w:szCs w:val="24"/>
        </w:rPr>
      </w:pPr>
    </w:p>
    <w:p w14:paraId="4D4EF076" w14:textId="3CC9980E" w:rsidR="0076522D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</w:t>
      </w:r>
      <w:r w:rsidRPr="00BD5F1E">
        <w:rPr>
          <w:b/>
          <w:bCs/>
          <w:sz w:val="24"/>
          <w:szCs w:val="24"/>
        </w:rPr>
        <w:t xml:space="preserve">program </w:t>
      </w:r>
      <w:r w:rsidR="00DA467A">
        <w:rPr>
          <w:b/>
          <w:bCs/>
          <w:sz w:val="24"/>
          <w:szCs w:val="24"/>
        </w:rPr>
        <w:t>5</w:t>
      </w:r>
      <w:r w:rsidRPr="00BD5F1E">
        <w:rPr>
          <w:b/>
          <w:bCs/>
          <w:sz w:val="24"/>
          <w:szCs w:val="24"/>
        </w:rPr>
        <w:t>. zasadnutia</w:t>
      </w:r>
      <w:r>
        <w:rPr>
          <w:sz w:val="24"/>
          <w:szCs w:val="24"/>
        </w:rPr>
        <w:t xml:space="preserve"> VV ObFZ Trebišov</w:t>
      </w:r>
      <w:r w:rsidR="002C073E">
        <w:rPr>
          <w:sz w:val="24"/>
          <w:szCs w:val="24"/>
        </w:rPr>
        <w:t>.</w:t>
      </w:r>
    </w:p>
    <w:p w14:paraId="6FA90227" w14:textId="442FDBF2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D5F1E">
        <w:rPr>
          <w:b/>
          <w:bCs/>
          <w:sz w:val="24"/>
          <w:szCs w:val="24"/>
        </w:rPr>
        <w:t>overovateľov uznesení</w:t>
      </w:r>
      <w:r>
        <w:rPr>
          <w:sz w:val="24"/>
          <w:szCs w:val="24"/>
        </w:rPr>
        <w:t xml:space="preserve"> boli schválení: </w:t>
      </w:r>
      <w:r w:rsidR="00F12861">
        <w:rPr>
          <w:sz w:val="24"/>
          <w:szCs w:val="24"/>
        </w:rPr>
        <w:t>P. Prokopovič, R. Vass</w:t>
      </w:r>
    </w:p>
    <w:p w14:paraId="7B15A974" w14:textId="77777777" w:rsidR="00B33793" w:rsidRDefault="00B3379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579128B" w14:textId="77777777" w:rsidR="001008FA" w:rsidRDefault="001008F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9A88A8E" w14:textId="5FAEF1A4" w:rsidR="00416982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prerokoval jednotlivé body programu a prijal tieto uznesenia:</w:t>
      </w:r>
    </w:p>
    <w:p w14:paraId="64185AAD" w14:textId="77777777" w:rsidR="001008FA" w:rsidRDefault="001008FA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28E1A7A4" w14:textId="20C942E7" w:rsidR="00416982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42F799DA" w14:textId="18EE8EFF" w:rsidR="003A14E8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DA467A">
        <w:rPr>
          <w:sz w:val="24"/>
          <w:szCs w:val="24"/>
        </w:rPr>
        <w:t>5</w:t>
      </w:r>
      <w:r>
        <w:rPr>
          <w:sz w:val="24"/>
          <w:szCs w:val="24"/>
        </w:rPr>
        <w:t xml:space="preserve">. zasadnutia VV ObFZ otvoril predseda Štefan Kavčák. Privítal </w:t>
      </w:r>
      <w:r w:rsidR="00D047E2">
        <w:rPr>
          <w:sz w:val="24"/>
          <w:szCs w:val="24"/>
        </w:rPr>
        <w:t>prítomných</w:t>
      </w:r>
      <w:r w:rsidR="003A14E8">
        <w:rPr>
          <w:sz w:val="24"/>
          <w:szCs w:val="24"/>
        </w:rPr>
        <w:t xml:space="preserve"> a podal im krátku správu o činnosti od ostatného zasadnutia VV ObFZ. </w:t>
      </w:r>
    </w:p>
    <w:p w14:paraId="49C6350B" w14:textId="77777777" w:rsidR="00725A91" w:rsidRDefault="00725A9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D826B9" w14:textId="444F176F" w:rsidR="00E80EFD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2</w:t>
      </w:r>
      <w:r w:rsidRPr="002B07E9">
        <w:rPr>
          <w:b/>
          <w:bCs/>
          <w:sz w:val="24"/>
          <w:szCs w:val="24"/>
        </w:rPr>
        <w:t>)</w:t>
      </w:r>
    </w:p>
    <w:p w14:paraId="5FC3266A" w14:textId="3635FE6D" w:rsidR="00A974F7" w:rsidRDefault="00577D8F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Informáciu o kontrole plnenia uznesení podal sekretár.</w:t>
      </w:r>
      <w:r w:rsidR="002B07E9">
        <w:rPr>
          <w:sz w:val="24"/>
          <w:szCs w:val="24"/>
        </w:rPr>
        <w:t xml:space="preserve"> </w:t>
      </w:r>
    </w:p>
    <w:p w14:paraId="12A1EB24" w14:textId="042645E9" w:rsidR="00B33793" w:rsidRDefault="00817855" w:rsidP="002C073E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V</w:t>
      </w:r>
      <w:r w:rsidR="00565CC6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jarn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ej</w:t>
      </w:r>
      <w:r w:rsidR="00565CC6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čas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ti</w:t>
      </w:r>
      <w:r w:rsidR="00565CC6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bolo FK ObFZ</w:t>
      </w:r>
      <w:r w:rsidR="00565CC6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zahájené nahrávanie videozáznamov 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zo stretnutí dospelých </w:t>
      </w:r>
      <w:r w:rsidR="00565CC6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na úložisko SFZ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. Z</w:t>
      </w:r>
      <w:r w:rsidR="00565CC6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vyšná časť výstroja SFZ pre rozhodcov bola odovzdaná, dva výstroje XL boli vymenené s OoFZ za výstroje veľkosti M</w:t>
      </w:r>
      <w:r w:rsidR="00B3379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, aj tie si už rozhodcovia prevzali (R. Tóth, F. Pituk)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. E</w:t>
      </w:r>
      <w:r w:rsidR="00B3379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konómka podala daňové priznanie ObFZ za rok 2021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. D</w:t>
      </w:r>
      <w:r w:rsidR="00B33793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ňa 21.04.2022 nám bolo mailom oznámené od KSK, že schválil našu žiadosť o dotáciu na vyhlásenie Futbalovej jedenástky ObFZ Trebišov v hodnote 2006,55 €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7608B1DE" w14:textId="77777777" w:rsidR="001008FA" w:rsidRDefault="001008FA" w:rsidP="002C073E">
      <w:pPr>
        <w:spacing w:line="276" w:lineRule="auto"/>
        <w:ind w:left="-284"/>
        <w:jc w:val="both"/>
        <w:rPr>
          <w:b/>
          <w:sz w:val="24"/>
          <w:szCs w:val="24"/>
        </w:rPr>
      </w:pPr>
      <w:bookmarkStart w:id="2" w:name="_Hlk4685206"/>
    </w:p>
    <w:p w14:paraId="2B31C857" w14:textId="155B98FC" w:rsidR="00957F41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2021/22-0</w:t>
      </w:r>
      <w:r w:rsidR="006F48B2">
        <w:rPr>
          <w:b/>
          <w:sz w:val="24"/>
          <w:szCs w:val="24"/>
        </w:rPr>
        <w:t>6</w:t>
      </w:r>
      <w:r w:rsidR="00565CC6">
        <w:rPr>
          <w:b/>
          <w:sz w:val="24"/>
          <w:szCs w:val="24"/>
        </w:rPr>
        <w:t>2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  <w:r w:rsidR="00416982">
        <w:rPr>
          <w:sz w:val="24"/>
          <w:szCs w:val="24"/>
        </w:rPr>
        <w:t xml:space="preserve">VV vzal na vedomie </w:t>
      </w:r>
      <w:r w:rsidR="00957F41" w:rsidRPr="00B92C93">
        <w:rPr>
          <w:sz w:val="24"/>
          <w:szCs w:val="24"/>
        </w:rPr>
        <w:t>kontrolu uznesení z predchádzajúceho zasadnutia Výkonného výboru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a</w:t>
      </w:r>
      <w:r w:rsidR="00EB3E5C">
        <w:rPr>
          <w:sz w:val="24"/>
          <w:szCs w:val="24"/>
        </w:rPr>
        <w:t> </w:t>
      </w:r>
      <w:r>
        <w:rPr>
          <w:sz w:val="24"/>
          <w:szCs w:val="24"/>
        </w:rPr>
        <w:t>informácie</w:t>
      </w:r>
      <w:r w:rsidR="00EB3E5C">
        <w:rPr>
          <w:sz w:val="24"/>
          <w:szCs w:val="24"/>
        </w:rPr>
        <w:t xml:space="preserve"> od sekretára</w:t>
      </w:r>
      <w:r>
        <w:rPr>
          <w:sz w:val="24"/>
          <w:szCs w:val="24"/>
        </w:rPr>
        <w:t xml:space="preserve"> k </w:t>
      </w:r>
      <w:r w:rsidR="003825E2">
        <w:rPr>
          <w:sz w:val="24"/>
          <w:szCs w:val="24"/>
        </w:rPr>
        <w:t>2</w:t>
      </w:r>
      <w:r w:rsidR="00565CC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A14E8">
        <w:rPr>
          <w:sz w:val="24"/>
          <w:szCs w:val="24"/>
        </w:rPr>
        <w:t>0</w:t>
      </w:r>
      <w:r w:rsidR="00565CC6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3A14E8">
        <w:rPr>
          <w:sz w:val="24"/>
          <w:szCs w:val="24"/>
        </w:rPr>
        <w:t>2</w:t>
      </w:r>
      <w:r w:rsidR="00100988">
        <w:rPr>
          <w:sz w:val="24"/>
          <w:szCs w:val="24"/>
        </w:rPr>
        <w:t xml:space="preserve">. </w:t>
      </w:r>
    </w:p>
    <w:p w14:paraId="0E9E30B1" w14:textId="5EECD0AE" w:rsidR="00591704" w:rsidRDefault="0059170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817855">
        <w:rPr>
          <w:sz w:val="24"/>
          <w:szCs w:val="24"/>
        </w:rPr>
        <w:t xml:space="preserve">Hlasovali </w:t>
      </w:r>
      <w:r w:rsidR="00565CC6" w:rsidRPr="00817855">
        <w:rPr>
          <w:sz w:val="24"/>
          <w:szCs w:val="24"/>
        </w:rPr>
        <w:t>7</w:t>
      </w:r>
      <w:r w:rsidRPr="00817855">
        <w:rPr>
          <w:sz w:val="24"/>
          <w:szCs w:val="24"/>
        </w:rPr>
        <w:t xml:space="preserve"> členovia VV (</w:t>
      </w:r>
      <w:r w:rsidR="00565CC6" w:rsidRPr="00817855">
        <w:rPr>
          <w:sz w:val="24"/>
          <w:szCs w:val="24"/>
        </w:rPr>
        <w:t>7</w:t>
      </w:r>
      <w:r w:rsidRPr="00817855">
        <w:rPr>
          <w:sz w:val="24"/>
          <w:szCs w:val="24"/>
        </w:rPr>
        <w:t>–0–0)</w:t>
      </w:r>
      <w:r w:rsidR="003E0200" w:rsidRPr="00817855">
        <w:rPr>
          <w:sz w:val="24"/>
          <w:szCs w:val="24"/>
        </w:rPr>
        <w:t>.</w:t>
      </w:r>
    </w:p>
    <w:p w14:paraId="1C21F561" w14:textId="6F0A152E" w:rsidR="007B5028" w:rsidRDefault="007B5028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6D3EA158" w14:textId="4153183B" w:rsidR="00100988" w:rsidRPr="002B07E9" w:rsidRDefault="00100988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3</w:t>
      </w:r>
      <w:r w:rsidRPr="002B07E9">
        <w:rPr>
          <w:b/>
          <w:bCs/>
          <w:sz w:val="24"/>
          <w:szCs w:val="24"/>
        </w:rPr>
        <w:t>)</w:t>
      </w:r>
    </w:p>
    <w:p w14:paraId="4EB061F8" w14:textId="24B4DAA0" w:rsidR="006561F4" w:rsidRPr="006561F4" w:rsidRDefault="002600D6" w:rsidP="00817855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Sekretár podal informáciu o výsledku hlasovania per rollam</w:t>
      </w:r>
      <w:r w:rsidR="00817855">
        <w:rPr>
          <w:rFonts w:cstheme="minorHAnsi"/>
          <w:sz w:val="24"/>
          <w:szCs w:val="24"/>
        </w:rPr>
        <w:t xml:space="preserve"> zo dňa 21.04.2022</w:t>
      </w:r>
      <w:r>
        <w:rPr>
          <w:rFonts w:cstheme="minorHAnsi"/>
          <w:sz w:val="24"/>
          <w:szCs w:val="24"/>
        </w:rPr>
        <w:t xml:space="preserve">. Členovia VV hlasovali o schválení </w:t>
      </w:r>
      <w:r w:rsidR="00817855">
        <w:rPr>
          <w:rFonts w:cstheme="minorHAnsi"/>
          <w:sz w:val="24"/>
          <w:szCs w:val="24"/>
        </w:rPr>
        <w:t xml:space="preserve">doplnenia </w:t>
      </w:r>
      <w:r>
        <w:rPr>
          <w:rFonts w:cstheme="minorHAnsi"/>
          <w:sz w:val="24"/>
          <w:szCs w:val="24"/>
        </w:rPr>
        <w:t>nominačných list</w:t>
      </w:r>
      <w:r w:rsidR="006561F4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n R a</w:t>
      </w:r>
      <w:r w:rsidR="006561F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DZ</w:t>
      </w:r>
      <w:r w:rsidR="006561F4">
        <w:rPr>
          <w:rFonts w:cstheme="minorHAnsi"/>
          <w:sz w:val="24"/>
          <w:szCs w:val="24"/>
        </w:rPr>
        <w:t xml:space="preserve"> v zložení:</w:t>
      </w:r>
      <w:r w:rsidR="00817855">
        <w:rPr>
          <w:rFonts w:cstheme="minorHAnsi"/>
          <w:sz w:val="24"/>
          <w:szCs w:val="24"/>
        </w:rPr>
        <w:t xml:space="preserve"> </w:t>
      </w:r>
      <w:r w:rsidR="006561F4" w:rsidRPr="00B17C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 xml:space="preserve">R </w:t>
      </w:r>
      <w:r w:rsidR="00565CC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–</w:t>
      </w:r>
      <w:r w:rsidR="006561F4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565CC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Július Tokár,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Flórián Pituk</w:t>
      </w:r>
      <w:r w:rsidR="00817855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</w:t>
      </w:r>
      <w:r w:rsidR="006561F4" w:rsidRPr="00B17C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DZ</w:t>
      </w:r>
      <w:r w:rsidR="006561F4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–</w:t>
      </w:r>
      <w:r w:rsidR="006561F4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Július Dušek</w:t>
      </w:r>
    </w:p>
    <w:p w14:paraId="7DCB1E6D" w14:textId="77777777" w:rsidR="001008FA" w:rsidRDefault="001008FA" w:rsidP="002C073E">
      <w:pPr>
        <w:spacing w:line="276" w:lineRule="auto"/>
        <w:ind w:left="-284"/>
        <w:jc w:val="both"/>
        <w:rPr>
          <w:b/>
          <w:sz w:val="24"/>
          <w:szCs w:val="24"/>
        </w:rPr>
      </w:pPr>
    </w:p>
    <w:p w14:paraId="60196426" w14:textId="469C85F0" w:rsidR="0028567A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565CC6">
        <w:rPr>
          <w:b/>
          <w:sz w:val="24"/>
          <w:szCs w:val="24"/>
        </w:rPr>
        <w:t>61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9BDFC07" w14:textId="107DBEB7" w:rsidR="006F48B2" w:rsidRPr="006561F4" w:rsidRDefault="00BD5F1E" w:rsidP="00817855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</w:t>
      </w:r>
      <w:r w:rsidR="006F48B2">
        <w:rPr>
          <w:sz w:val="24"/>
          <w:szCs w:val="24"/>
        </w:rPr>
        <w:t xml:space="preserve">schválil </w:t>
      </w:r>
      <w:r w:rsidR="00EF2874">
        <w:rPr>
          <w:sz w:val="24"/>
          <w:szCs w:val="24"/>
        </w:rPr>
        <w:t xml:space="preserve">doplnenie </w:t>
      </w:r>
      <w:r w:rsidR="006F48B2">
        <w:rPr>
          <w:sz w:val="24"/>
          <w:szCs w:val="24"/>
        </w:rPr>
        <w:t>nominačn</w:t>
      </w:r>
      <w:r w:rsidR="00EF2874">
        <w:rPr>
          <w:sz w:val="24"/>
          <w:szCs w:val="24"/>
        </w:rPr>
        <w:t>ých</w:t>
      </w:r>
      <w:r w:rsidR="006F48B2">
        <w:rPr>
          <w:sz w:val="24"/>
          <w:szCs w:val="24"/>
        </w:rPr>
        <w:t xml:space="preserve"> list</w:t>
      </w:r>
      <w:r w:rsidR="00EF2874">
        <w:rPr>
          <w:sz w:val="24"/>
          <w:szCs w:val="24"/>
        </w:rPr>
        <w:t>í</w:t>
      </w:r>
      <w:r w:rsidR="006F48B2">
        <w:rPr>
          <w:sz w:val="24"/>
          <w:szCs w:val="24"/>
        </w:rPr>
        <w:t>n R a DZ ObFZ Trebišov na jarnú časť SR 2021/22 v tomto zložení:</w:t>
      </w:r>
      <w:r w:rsidR="00817855">
        <w:rPr>
          <w:sz w:val="24"/>
          <w:szCs w:val="24"/>
        </w:rPr>
        <w:t xml:space="preserve"> </w:t>
      </w:r>
      <w:r w:rsidR="006F48B2" w:rsidRPr="00B17C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R</w:t>
      </w:r>
      <w:r w:rsidR="006F48B2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–</w:t>
      </w:r>
      <w:r w:rsidR="006F48B2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Július Tokár, Flórián Pituk</w:t>
      </w:r>
      <w:r w:rsidR="00817855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</w:t>
      </w:r>
      <w:r w:rsidR="006F48B2" w:rsidRPr="00B17C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DZ</w:t>
      </w:r>
      <w:r w:rsidR="006F48B2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–</w:t>
      </w:r>
      <w:r w:rsidR="006F48B2" w:rsidRPr="006561F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="00EF287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Július Dušek</w:t>
      </w:r>
    </w:p>
    <w:p w14:paraId="660768D9" w14:textId="4CC6CAA4" w:rsidR="00BD5F1E" w:rsidRDefault="00BD5F1E" w:rsidP="00BD5F1E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>Hlasovali 7 členovia VV (</w:t>
      </w:r>
      <w:r w:rsidR="00EF2874">
        <w:rPr>
          <w:sz w:val="24"/>
          <w:szCs w:val="24"/>
        </w:rPr>
        <w:t>7</w:t>
      </w:r>
      <w:r w:rsidRPr="00402855">
        <w:rPr>
          <w:sz w:val="24"/>
          <w:szCs w:val="24"/>
        </w:rPr>
        <w:t>–0–</w:t>
      </w:r>
      <w:r w:rsidR="00EF2874"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0BBE068A" w14:textId="745B3E6B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918751D" w14:textId="524F5FAE" w:rsidR="00900D1E" w:rsidRDefault="00900D1E" w:rsidP="00900D1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lastRenderedPageBreak/>
        <w:t xml:space="preserve">Bod </w:t>
      </w:r>
      <w:r w:rsidR="00EF2874">
        <w:rPr>
          <w:b/>
          <w:bCs/>
          <w:sz w:val="24"/>
          <w:szCs w:val="24"/>
        </w:rPr>
        <w:t>4</w:t>
      </w:r>
      <w:r w:rsidRPr="002B07E9">
        <w:rPr>
          <w:b/>
          <w:bCs/>
          <w:sz w:val="24"/>
          <w:szCs w:val="24"/>
        </w:rPr>
        <w:t>)</w:t>
      </w:r>
    </w:p>
    <w:p w14:paraId="4A167359" w14:textId="0BF3A38E" w:rsidR="00EF2874" w:rsidRDefault="00AA4DE2" w:rsidP="00B81FC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Predsedovia resp. </w:t>
      </w:r>
      <w:r w:rsidR="00743B99">
        <w:rPr>
          <w:sz w:val="24"/>
          <w:szCs w:val="24"/>
        </w:rPr>
        <w:t xml:space="preserve">zástupcovia </w:t>
      </w:r>
      <w:r w:rsidR="001008FA">
        <w:rPr>
          <w:sz w:val="24"/>
          <w:szCs w:val="24"/>
        </w:rPr>
        <w:t xml:space="preserve">odborných komisií </w:t>
      </w:r>
      <w:r w:rsidR="00743B99">
        <w:rPr>
          <w:sz w:val="24"/>
          <w:szCs w:val="24"/>
        </w:rPr>
        <w:t>predniesli členom VV správy o činnosti ich komisií.</w:t>
      </w:r>
      <w:r w:rsidR="00817855">
        <w:rPr>
          <w:sz w:val="24"/>
          <w:szCs w:val="24"/>
        </w:rPr>
        <w:t xml:space="preserve"> Vetácia od FK môže byť v maximálnom počte 2 R, ale iba takých, ktorí im rozhodovali v uplynulom období</w:t>
      </w:r>
      <w:r w:rsidR="00B81FC8">
        <w:rPr>
          <w:sz w:val="24"/>
          <w:szCs w:val="24"/>
        </w:rPr>
        <w:t xml:space="preserve"> a ovplyvnili výsledok v ich neprospech</w:t>
      </w:r>
      <w:r w:rsidR="00817855">
        <w:rPr>
          <w:sz w:val="24"/>
          <w:szCs w:val="24"/>
        </w:rPr>
        <w:t>. Podpredseda KR ozrejmil prítomným, v ktorých zápasoch</w:t>
      </w:r>
      <w:r w:rsidR="00B81FC8">
        <w:rPr>
          <w:sz w:val="24"/>
          <w:szCs w:val="24"/>
        </w:rPr>
        <w:t xml:space="preserve"> (V.Horeš-N.Žipov, N.Žipov-Trakany, Kuzmice-Veľaty)</w:t>
      </w:r>
      <w:r w:rsidR="00817855">
        <w:rPr>
          <w:sz w:val="24"/>
          <w:szCs w:val="24"/>
        </w:rPr>
        <w:t xml:space="preserve"> sa kluby sťažovali na výkon DO a aké stanoviská komisia prijala. </w:t>
      </w:r>
      <w:r w:rsidR="001008FA">
        <w:rPr>
          <w:sz w:val="24"/>
          <w:szCs w:val="24"/>
        </w:rPr>
        <w:t>Predseda ObFZ poznamenal, že b</w:t>
      </w:r>
      <w:r w:rsidR="00B81FC8">
        <w:rPr>
          <w:sz w:val="24"/>
          <w:szCs w:val="24"/>
        </w:rPr>
        <w:t xml:space="preserve">ude potrebné osloviť nových potenciálnych rozhodcov z radov dorastencov a </w:t>
      </w:r>
      <w:r w:rsidR="00B81FC8">
        <w:rPr>
          <w:sz w:val="24"/>
          <w:szCs w:val="24"/>
        </w:rPr>
        <w:t>končiacich</w:t>
      </w:r>
      <w:r w:rsidR="00B81FC8">
        <w:rPr>
          <w:sz w:val="24"/>
          <w:szCs w:val="24"/>
        </w:rPr>
        <w:t xml:space="preserve"> hráčov. ŠTK má za úlohu vyzvať FK na snímanie videozáznamu z na to vhodného miesta (Kuzmice – vo výhľade bránia stĺpy, Hraň – snímanie videa z nízkeho miesta, ...). Zároveň má byť videozáznam úplný, to znamená od nástupu družstiev a delegovaných rozhodcov na hraciu plochu až po ich odchod z</w:t>
      </w:r>
      <w:r w:rsidR="001008FA">
        <w:rPr>
          <w:sz w:val="24"/>
          <w:szCs w:val="24"/>
        </w:rPr>
        <w:t> </w:t>
      </w:r>
      <w:r w:rsidR="00B81FC8">
        <w:rPr>
          <w:sz w:val="24"/>
          <w:szCs w:val="24"/>
        </w:rPr>
        <w:t>nej</w:t>
      </w:r>
      <w:r w:rsidR="001008FA">
        <w:rPr>
          <w:sz w:val="24"/>
          <w:szCs w:val="24"/>
        </w:rPr>
        <w:t xml:space="preserve"> po ukončení polčasu resp. stretnutia</w:t>
      </w:r>
      <w:r w:rsidR="00B81FC8">
        <w:rPr>
          <w:sz w:val="24"/>
          <w:szCs w:val="24"/>
        </w:rPr>
        <w:t>.</w:t>
      </w:r>
    </w:p>
    <w:bookmarkEnd w:id="2"/>
    <w:p w14:paraId="04A1D8E0" w14:textId="77777777" w:rsidR="00ED2226" w:rsidRDefault="00100988" w:rsidP="00ED222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EF2874">
        <w:rPr>
          <w:b/>
          <w:sz w:val="24"/>
          <w:szCs w:val="24"/>
        </w:rPr>
        <w:t>63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A63E8CA" w14:textId="169F9EF5" w:rsidR="00ED2226" w:rsidRPr="00F0165B" w:rsidRDefault="00ED2226" w:rsidP="00ED2226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>
        <w:rPr>
          <w:sz w:val="24"/>
          <w:szCs w:val="24"/>
        </w:rPr>
        <w:t>vzal na vedomie správy o činnosti KR, ŠTK a DK.</w:t>
      </w:r>
    </w:p>
    <w:p w14:paraId="06E3F5CE" w14:textId="2B3CB097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81FC8">
        <w:rPr>
          <w:sz w:val="24"/>
          <w:szCs w:val="24"/>
        </w:rPr>
        <w:t xml:space="preserve">Hlasovali </w:t>
      </w:r>
      <w:r w:rsidR="00EF2874" w:rsidRPr="00B81FC8">
        <w:rPr>
          <w:sz w:val="24"/>
          <w:szCs w:val="24"/>
        </w:rPr>
        <w:t>7</w:t>
      </w:r>
      <w:r w:rsidRPr="00B81FC8">
        <w:rPr>
          <w:sz w:val="24"/>
          <w:szCs w:val="24"/>
        </w:rPr>
        <w:t xml:space="preserve"> členovia VV (</w:t>
      </w:r>
      <w:r w:rsidR="00EF2874" w:rsidRPr="00B81FC8">
        <w:rPr>
          <w:sz w:val="24"/>
          <w:szCs w:val="24"/>
        </w:rPr>
        <w:t>7</w:t>
      </w:r>
      <w:r w:rsidRPr="00B81FC8">
        <w:rPr>
          <w:sz w:val="24"/>
          <w:szCs w:val="24"/>
        </w:rPr>
        <w:t>–0–</w:t>
      </w:r>
      <w:r w:rsidR="001019E6" w:rsidRPr="00B81FC8">
        <w:rPr>
          <w:sz w:val="24"/>
          <w:szCs w:val="24"/>
        </w:rPr>
        <w:t>0</w:t>
      </w:r>
      <w:r w:rsidRPr="00B81FC8">
        <w:rPr>
          <w:sz w:val="24"/>
          <w:szCs w:val="24"/>
        </w:rPr>
        <w:t>)</w:t>
      </w:r>
      <w:r w:rsidR="003E0200" w:rsidRPr="00B81FC8">
        <w:rPr>
          <w:sz w:val="24"/>
          <w:szCs w:val="24"/>
        </w:rPr>
        <w:t>.</w:t>
      </w:r>
    </w:p>
    <w:p w14:paraId="68E2B28A" w14:textId="1E4F78F1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B081C" w14:textId="73C8DB17" w:rsidR="00743B99" w:rsidRDefault="00743B99" w:rsidP="00743B99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5</w:t>
      </w:r>
      <w:r w:rsidRPr="002B07E9">
        <w:rPr>
          <w:b/>
          <w:bCs/>
          <w:sz w:val="24"/>
          <w:szCs w:val="24"/>
        </w:rPr>
        <w:t>)</w:t>
      </w:r>
    </w:p>
    <w:p w14:paraId="5C83004C" w14:textId="7D6131F1" w:rsidR="00743B99" w:rsidRDefault="00743B99" w:rsidP="00743B99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Sekretár predložil členom VV vyúčtovanie 1. ročníka Zimného turnaja o pohár ObFZ Trebišov.</w:t>
      </w:r>
    </w:p>
    <w:p w14:paraId="52BAB8E9" w14:textId="6B3D9BC0" w:rsidR="00743B99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2021/22-064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58F3DC1B" w14:textId="4FF0D473" w:rsidR="00743B99" w:rsidRPr="00F0165B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>
        <w:rPr>
          <w:sz w:val="24"/>
          <w:szCs w:val="24"/>
        </w:rPr>
        <w:t xml:space="preserve">vzal na vedomie </w:t>
      </w:r>
      <w:r w:rsidR="00ED2226">
        <w:rPr>
          <w:sz w:val="24"/>
          <w:szCs w:val="24"/>
        </w:rPr>
        <w:t xml:space="preserve">predložené </w:t>
      </w:r>
      <w:r w:rsidR="00ED2226">
        <w:rPr>
          <w:sz w:val="24"/>
          <w:szCs w:val="24"/>
        </w:rPr>
        <w:t>vyúčtovanie 1. ročníka Zimného turnaja o pohár ObFZ Trebišov</w:t>
      </w:r>
      <w:r>
        <w:rPr>
          <w:sz w:val="24"/>
          <w:szCs w:val="24"/>
        </w:rPr>
        <w:t>.</w:t>
      </w:r>
    </w:p>
    <w:p w14:paraId="6054B2A9" w14:textId="3C88CCB6" w:rsidR="00743B99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 w:rsidRPr="00ED2226">
        <w:rPr>
          <w:sz w:val="24"/>
          <w:szCs w:val="24"/>
        </w:rPr>
        <w:t>Hlasovali 7 členovia VV (7–0–0).</w:t>
      </w:r>
    </w:p>
    <w:p w14:paraId="260C3AB5" w14:textId="62C95131" w:rsidR="007637E9" w:rsidRDefault="007637E9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8566B8">
        <w:rPr>
          <w:b/>
          <w:bCs/>
          <w:sz w:val="24"/>
          <w:szCs w:val="24"/>
        </w:rPr>
        <w:t>6</w:t>
      </w:r>
      <w:r w:rsidRPr="007637E9">
        <w:rPr>
          <w:b/>
          <w:bCs/>
          <w:sz w:val="24"/>
          <w:szCs w:val="24"/>
        </w:rPr>
        <w:t>)</w:t>
      </w:r>
    </w:p>
    <w:p w14:paraId="12B28FE1" w14:textId="58DA9660" w:rsidR="00743B99" w:rsidRDefault="00ED2226" w:rsidP="00743B99">
      <w:pPr>
        <w:spacing w:line="276" w:lineRule="auto"/>
        <w:ind w:left="-284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V mesiaci jún 2022 je plánované vyhodnotenie ankety „</w:t>
      </w:r>
      <w:r w:rsidR="00743B99">
        <w:rPr>
          <w:rFonts w:cstheme="minorHAnsi"/>
          <w:sz w:val="24"/>
          <w:szCs w:val="24"/>
        </w:rPr>
        <w:t>Futbalová jedenástka ObFZ Trebišov</w:t>
      </w:r>
      <w:r>
        <w:rPr>
          <w:rFonts w:cstheme="minorHAnsi"/>
          <w:sz w:val="24"/>
          <w:szCs w:val="24"/>
        </w:rPr>
        <w:t>“. Pôjde o vyhodnotenie sezón 2019/20, 2020/21 a aktuálnej 2021/22. Z dôvodu pandémie nebolo možné vyhodnotiť dva súťažné ročníky, preto sa vyhodnotia v rámci tohto podujatia. Od KSK bola s</w:t>
      </w:r>
      <w:r w:rsidR="00743B99">
        <w:rPr>
          <w:rFonts w:cstheme="minorHAnsi"/>
          <w:sz w:val="24"/>
          <w:szCs w:val="24"/>
        </w:rPr>
        <w:t xml:space="preserve">chválená dotácia </w:t>
      </w:r>
      <w:r>
        <w:rPr>
          <w:rFonts w:cstheme="minorHAnsi"/>
          <w:sz w:val="24"/>
          <w:szCs w:val="24"/>
        </w:rPr>
        <w:t xml:space="preserve">vo výške 2006,55 €. Dňa </w:t>
      </w:r>
      <w:r w:rsidR="00743B99">
        <w:rPr>
          <w:rFonts w:cstheme="minorHAnsi"/>
          <w:sz w:val="24"/>
          <w:szCs w:val="24"/>
        </w:rPr>
        <w:t>25.04.2022</w:t>
      </w:r>
      <w:r>
        <w:rPr>
          <w:rFonts w:cstheme="minorHAnsi"/>
          <w:sz w:val="24"/>
          <w:szCs w:val="24"/>
        </w:rPr>
        <w:t xml:space="preserve"> sa uskutočnil </w:t>
      </w:r>
      <w:r>
        <w:rPr>
          <w:rFonts w:cstheme="minorHAnsi"/>
          <w:sz w:val="24"/>
          <w:szCs w:val="24"/>
        </w:rPr>
        <w:t>online seminár</w:t>
      </w:r>
      <w:r>
        <w:rPr>
          <w:rFonts w:cstheme="minorHAnsi"/>
          <w:sz w:val="24"/>
          <w:szCs w:val="24"/>
        </w:rPr>
        <w:t xml:space="preserve"> k poskytnutiu dotácie. Po splnení administratívnych náležitostí bude potrebné dohodnúť miesto a termín konania</w:t>
      </w:r>
      <w:r w:rsidR="00C9397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 osloviť</w:t>
      </w:r>
      <w:r w:rsidR="00C93972">
        <w:rPr>
          <w:rFonts w:cstheme="minorHAnsi"/>
          <w:sz w:val="24"/>
          <w:szCs w:val="24"/>
        </w:rPr>
        <w:t xml:space="preserve"> ďalších</w:t>
      </w:r>
      <w:r>
        <w:rPr>
          <w:rFonts w:cstheme="minorHAnsi"/>
          <w:sz w:val="24"/>
          <w:szCs w:val="24"/>
        </w:rPr>
        <w:t xml:space="preserve"> sponzorov</w:t>
      </w:r>
      <w:r w:rsidR="00C93972">
        <w:rPr>
          <w:rFonts w:cstheme="minorHAnsi"/>
          <w:sz w:val="24"/>
          <w:szCs w:val="24"/>
        </w:rPr>
        <w:t>, zakúpiť trofeje, dresy, vecné ceny, osloviť moderátor-a/-ku, osloviť účinkujúcich, osloviť kluby na hlasovanie v ankete za SR 2021/22, zabezpečiť publicitu a propagáciu podujatia</w:t>
      </w:r>
      <w:r w:rsidR="001008FA">
        <w:rPr>
          <w:rFonts w:cstheme="minorHAnsi"/>
          <w:sz w:val="24"/>
          <w:szCs w:val="24"/>
        </w:rPr>
        <w:t>, pozvať ocenených a zástupcov FK,</w:t>
      </w:r>
      <w:r w:rsidR="00C93972">
        <w:rPr>
          <w:rFonts w:cstheme="minorHAnsi"/>
          <w:sz w:val="24"/>
          <w:szCs w:val="24"/>
        </w:rPr>
        <w:t xml:space="preserve"> atď.</w:t>
      </w:r>
      <w:r>
        <w:rPr>
          <w:rFonts w:cstheme="minorHAnsi"/>
          <w:sz w:val="24"/>
          <w:szCs w:val="24"/>
        </w:rPr>
        <w:t xml:space="preserve"> </w:t>
      </w:r>
    </w:p>
    <w:p w14:paraId="45A302EE" w14:textId="0DC21F76" w:rsidR="009E0DAB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743B99">
        <w:rPr>
          <w:b/>
          <w:sz w:val="24"/>
          <w:szCs w:val="24"/>
        </w:rPr>
        <w:t>6</w:t>
      </w:r>
      <w:r w:rsidR="00E8370A">
        <w:rPr>
          <w:b/>
          <w:sz w:val="24"/>
          <w:szCs w:val="24"/>
        </w:rPr>
        <w:t>5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6BBD9F37" w14:textId="02309C10" w:rsidR="000E1695" w:rsidRPr="00F0165B" w:rsidRDefault="000E1695" w:rsidP="00F0165B">
      <w:pPr>
        <w:spacing w:line="276" w:lineRule="auto"/>
        <w:ind w:left="-284"/>
        <w:jc w:val="both"/>
        <w:rPr>
          <w:sz w:val="24"/>
          <w:szCs w:val="24"/>
        </w:rPr>
      </w:pPr>
      <w:r w:rsidRPr="00F0165B">
        <w:rPr>
          <w:sz w:val="24"/>
          <w:szCs w:val="24"/>
        </w:rPr>
        <w:t xml:space="preserve">VV </w:t>
      </w:r>
      <w:r w:rsidR="00526C27">
        <w:rPr>
          <w:sz w:val="24"/>
          <w:szCs w:val="24"/>
        </w:rPr>
        <w:t>vzal na vedomie informáciu o</w:t>
      </w:r>
      <w:r w:rsidR="0030704D">
        <w:rPr>
          <w:sz w:val="24"/>
          <w:szCs w:val="24"/>
        </w:rPr>
        <w:t> aktuálnom stave</w:t>
      </w:r>
      <w:r w:rsidR="00526C27">
        <w:rPr>
          <w:sz w:val="24"/>
          <w:szCs w:val="24"/>
        </w:rPr>
        <w:t> </w:t>
      </w:r>
      <w:r w:rsidR="00C93972">
        <w:rPr>
          <w:sz w:val="24"/>
          <w:szCs w:val="24"/>
        </w:rPr>
        <w:t>podujatia Futbalová jedenástka ObFZ Trebišov</w:t>
      </w:r>
      <w:r w:rsidR="00526C27">
        <w:rPr>
          <w:sz w:val="24"/>
          <w:szCs w:val="24"/>
        </w:rPr>
        <w:t>.</w:t>
      </w:r>
    </w:p>
    <w:p w14:paraId="64920347" w14:textId="55D96B5A" w:rsidR="000E1695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C93972">
        <w:rPr>
          <w:sz w:val="24"/>
          <w:szCs w:val="24"/>
        </w:rPr>
        <w:t xml:space="preserve">Hlasovali </w:t>
      </w:r>
      <w:r w:rsidR="00743B99" w:rsidRPr="00C93972">
        <w:rPr>
          <w:sz w:val="24"/>
          <w:szCs w:val="24"/>
        </w:rPr>
        <w:t>7</w:t>
      </w:r>
      <w:r w:rsidRPr="00C93972">
        <w:rPr>
          <w:sz w:val="24"/>
          <w:szCs w:val="24"/>
        </w:rPr>
        <w:t xml:space="preserve"> členovia VV </w:t>
      </w:r>
      <w:r w:rsidR="001019E6" w:rsidRPr="00C93972">
        <w:rPr>
          <w:sz w:val="24"/>
          <w:szCs w:val="24"/>
        </w:rPr>
        <w:t>(</w:t>
      </w:r>
      <w:r w:rsidR="00743B99" w:rsidRPr="00C93972">
        <w:rPr>
          <w:sz w:val="24"/>
          <w:szCs w:val="24"/>
        </w:rPr>
        <w:t>7</w:t>
      </w:r>
      <w:r w:rsidR="001019E6" w:rsidRPr="00C93972">
        <w:rPr>
          <w:sz w:val="24"/>
          <w:szCs w:val="24"/>
        </w:rPr>
        <w:t>–0–</w:t>
      </w:r>
      <w:r w:rsidR="008566B8" w:rsidRPr="00C93972">
        <w:rPr>
          <w:sz w:val="24"/>
          <w:szCs w:val="24"/>
        </w:rPr>
        <w:t>0</w:t>
      </w:r>
      <w:r w:rsidR="001019E6" w:rsidRPr="00C93972">
        <w:rPr>
          <w:sz w:val="24"/>
          <w:szCs w:val="24"/>
        </w:rPr>
        <w:t>)</w:t>
      </w:r>
      <w:r w:rsidR="003E0200" w:rsidRPr="00C93972">
        <w:rPr>
          <w:sz w:val="24"/>
          <w:szCs w:val="24"/>
        </w:rPr>
        <w:t>.</w:t>
      </w:r>
    </w:p>
    <w:p w14:paraId="534533C7" w14:textId="54C7C919" w:rsidR="00EA555B" w:rsidRDefault="00EA555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5E9CFD" w14:textId="1DEAAA16" w:rsidR="00EA555B" w:rsidRDefault="00EA555B" w:rsidP="00EA555B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7</w:t>
      </w:r>
      <w:r w:rsidRPr="007637E9">
        <w:rPr>
          <w:b/>
          <w:bCs/>
          <w:sz w:val="24"/>
          <w:szCs w:val="24"/>
        </w:rPr>
        <w:t>)</w:t>
      </w:r>
    </w:p>
    <w:p w14:paraId="5278869B" w14:textId="36DE57E2" w:rsidR="002600D6" w:rsidRDefault="0016787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M. Manasil opäť p</w:t>
      </w:r>
      <w:r w:rsidR="001008FA">
        <w:rPr>
          <w:rFonts w:cstheme="minorHAnsi"/>
          <w:sz w:val="24"/>
          <w:szCs w:val="24"/>
        </w:rPr>
        <w:t>ripomenul</w:t>
      </w:r>
      <w:r>
        <w:rPr>
          <w:rFonts w:cstheme="minorHAnsi"/>
          <w:sz w:val="24"/>
          <w:szCs w:val="24"/>
        </w:rPr>
        <w:t xml:space="preserve"> potrebu čím skôr riešiť registračný a prestupový poriadok (RaPP), pozvaním alebo návštevou ostatných ObFZ v rámci VsFZ.</w:t>
      </w:r>
    </w:p>
    <w:p w14:paraId="7331ED89" w14:textId="3F15D212" w:rsidR="00167872" w:rsidRDefault="0016787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M. Manasil podotkol potrebu vrátenia výstroja R, ktorí oznámili KR, že nebudú dlhodobo pôsobiť vo funkcii R.</w:t>
      </w:r>
    </w:p>
    <w:p w14:paraId="4328D4F4" w14:textId="28DD2E21" w:rsidR="00167872" w:rsidRDefault="0016787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L. Bodnár bude do konca aktuálneho ročníka písať pre potreby ObFZ články na stránku </w:t>
      </w:r>
      <w:hyperlink r:id="rId7" w:history="1">
        <w:r w:rsidRPr="002A1A93">
          <w:rPr>
            <w:rStyle w:val="Hypertextovprepojenie"/>
            <w:rFonts w:cstheme="minorHAnsi"/>
            <w:sz w:val="24"/>
            <w:szCs w:val="24"/>
          </w:rPr>
          <w:t>www.obfztv.sk</w:t>
        </w:r>
      </w:hyperlink>
      <w:r>
        <w:rPr>
          <w:rFonts w:cstheme="minorHAnsi"/>
          <w:sz w:val="24"/>
          <w:szCs w:val="24"/>
        </w:rPr>
        <w:t xml:space="preserve"> (spravidla 2 týždenne), po skončení súťažného ročníka sa spolupráca prehodnotí, budú dotazované kluby či sú spokojné s touto aktivitou.</w:t>
      </w:r>
    </w:p>
    <w:p w14:paraId="64398B4A" w14:textId="77777777" w:rsidR="00743B99" w:rsidRDefault="00743B9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830E8D4" w14:textId="38DDF918" w:rsidR="003E0200" w:rsidRDefault="003E0200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Najbližšie zasadnutie VV ObFZ sa uskutoční </w:t>
      </w:r>
      <w:r w:rsidRPr="00A810F5">
        <w:rPr>
          <w:b/>
          <w:bCs/>
          <w:sz w:val="24"/>
          <w:szCs w:val="24"/>
        </w:rPr>
        <w:t xml:space="preserve">v pondelok </w:t>
      </w:r>
      <w:r w:rsidR="00767B81">
        <w:rPr>
          <w:b/>
          <w:bCs/>
          <w:sz w:val="24"/>
          <w:szCs w:val="24"/>
        </w:rPr>
        <w:t>30</w:t>
      </w:r>
      <w:r w:rsidRPr="00A810F5">
        <w:rPr>
          <w:b/>
          <w:bCs/>
          <w:sz w:val="24"/>
          <w:szCs w:val="24"/>
        </w:rPr>
        <w:t>.0</w:t>
      </w:r>
      <w:r w:rsidR="00767B81">
        <w:rPr>
          <w:b/>
          <w:bCs/>
          <w:sz w:val="24"/>
          <w:szCs w:val="24"/>
        </w:rPr>
        <w:t>5</w:t>
      </w:r>
      <w:r w:rsidRPr="00A810F5">
        <w:rPr>
          <w:b/>
          <w:bCs/>
          <w:sz w:val="24"/>
          <w:szCs w:val="24"/>
        </w:rPr>
        <w:t>.202</w:t>
      </w:r>
      <w:r w:rsidR="00CB76E8" w:rsidRPr="00A810F5">
        <w:rPr>
          <w:b/>
          <w:bCs/>
          <w:sz w:val="24"/>
          <w:szCs w:val="24"/>
        </w:rPr>
        <w:t>2</w:t>
      </w:r>
      <w:r w:rsidRPr="00A810F5">
        <w:rPr>
          <w:b/>
          <w:bCs/>
          <w:sz w:val="24"/>
          <w:szCs w:val="24"/>
        </w:rPr>
        <w:t xml:space="preserve"> o 17:00 hod</w:t>
      </w:r>
      <w:r w:rsidRPr="00A810F5">
        <w:rPr>
          <w:sz w:val="24"/>
          <w:szCs w:val="24"/>
        </w:rPr>
        <w:t>.</w:t>
      </w:r>
      <w:r w:rsidR="009B6883">
        <w:rPr>
          <w:sz w:val="24"/>
          <w:szCs w:val="24"/>
        </w:rPr>
        <w:t xml:space="preserve"> na </w:t>
      </w:r>
      <w:r w:rsidR="007B5028">
        <w:rPr>
          <w:sz w:val="24"/>
          <w:szCs w:val="24"/>
        </w:rPr>
        <w:t>ObFZ Trebišov.</w:t>
      </w:r>
    </w:p>
    <w:p w14:paraId="41C98E50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73CE14F7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E8370A">
        <w:rPr>
          <w:sz w:val="24"/>
          <w:szCs w:val="24"/>
        </w:rPr>
        <w:t>2</w:t>
      </w:r>
      <w:r w:rsidR="00767B8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 w:rsidR="00767B81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Štefan Kavčák, v.r.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6DB70D74" w:rsidR="002B07E9" w:rsidRPr="00F12861" w:rsidRDefault="00F12861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 w:rsidRPr="00F12861">
        <w:rPr>
          <w:sz w:val="24"/>
          <w:szCs w:val="24"/>
        </w:rPr>
        <w:t>Patrik Prokopovič</w:t>
      </w:r>
      <w:r w:rsidR="005758DF" w:rsidRPr="00F12861">
        <w:rPr>
          <w:sz w:val="24"/>
          <w:szCs w:val="24"/>
        </w:rPr>
        <w:tab/>
        <w:t>...........................</w:t>
      </w:r>
      <w:r w:rsidR="00C12349" w:rsidRPr="00F12861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2AFF681D" w14:textId="77777777" w:rsidR="002B07E9" w:rsidRPr="00F12861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7E906BEA" w:rsidR="00957F41" w:rsidRPr="00B92C93" w:rsidRDefault="00F12861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F12861">
        <w:rPr>
          <w:sz w:val="24"/>
          <w:szCs w:val="24"/>
        </w:rPr>
        <w:t>Róbert Vass</w:t>
      </w:r>
      <w:r w:rsidR="005758DF" w:rsidRPr="00F12861">
        <w:rPr>
          <w:sz w:val="24"/>
          <w:szCs w:val="24"/>
        </w:rPr>
        <w:tab/>
      </w:r>
      <w:r w:rsidR="005758DF" w:rsidRPr="00F12861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2B25656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4F78" w14:textId="77777777" w:rsidR="006F1702" w:rsidRDefault="006F1702">
      <w:pPr>
        <w:spacing w:after="0" w:line="240" w:lineRule="auto"/>
      </w:pPr>
      <w:r>
        <w:separator/>
      </w:r>
    </w:p>
  </w:endnote>
  <w:endnote w:type="continuationSeparator" w:id="0">
    <w:p w14:paraId="3BB8FE40" w14:textId="77777777" w:rsidR="006F1702" w:rsidRDefault="006F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6F1702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AB04" w14:textId="77777777" w:rsidR="006F1702" w:rsidRDefault="006F1702">
      <w:pPr>
        <w:spacing w:after="0" w:line="240" w:lineRule="auto"/>
      </w:pPr>
      <w:r>
        <w:separator/>
      </w:r>
    </w:p>
  </w:footnote>
  <w:footnote w:type="continuationSeparator" w:id="0">
    <w:p w14:paraId="269ED8A9" w14:textId="77777777" w:rsidR="006F1702" w:rsidRDefault="006F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535374">
    <w:abstractNumId w:val="0"/>
  </w:num>
  <w:num w:numId="2" w16cid:durableId="2028754130">
    <w:abstractNumId w:val="5"/>
  </w:num>
  <w:num w:numId="3" w16cid:durableId="1628118846">
    <w:abstractNumId w:val="3"/>
  </w:num>
  <w:num w:numId="4" w16cid:durableId="684289678">
    <w:abstractNumId w:val="4"/>
  </w:num>
  <w:num w:numId="5" w16cid:durableId="1798447381">
    <w:abstractNumId w:val="1"/>
  </w:num>
  <w:num w:numId="6" w16cid:durableId="9926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64A1D"/>
    <w:rsid w:val="00070774"/>
    <w:rsid w:val="00076591"/>
    <w:rsid w:val="00084825"/>
    <w:rsid w:val="000915AD"/>
    <w:rsid w:val="000A164F"/>
    <w:rsid w:val="000B4617"/>
    <w:rsid w:val="000B57E9"/>
    <w:rsid w:val="000C2DED"/>
    <w:rsid w:val="000E1695"/>
    <w:rsid w:val="000F0DCC"/>
    <w:rsid w:val="000F1420"/>
    <w:rsid w:val="001008FA"/>
    <w:rsid w:val="00100988"/>
    <w:rsid w:val="001019E6"/>
    <w:rsid w:val="0010483F"/>
    <w:rsid w:val="00114E07"/>
    <w:rsid w:val="0012031C"/>
    <w:rsid w:val="00124A56"/>
    <w:rsid w:val="00124C62"/>
    <w:rsid w:val="001328B5"/>
    <w:rsid w:val="00154064"/>
    <w:rsid w:val="001556A4"/>
    <w:rsid w:val="00167872"/>
    <w:rsid w:val="00167E8A"/>
    <w:rsid w:val="00175B27"/>
    <w:rsid w:val="00177FCE"/>
    <w:rsid w:val="00184A55"/>
    <w:rsid w:val="00187E48"/>
    <w:rsid w:val="00193C5F"/>
    <w:rsid w:val="001A010E"/>
    <w:rsid w:val="001A36F5"/>
    <w:rsid w:val="001B39A4"/>
    <w:rsid w:val="001D5706"/>
    <w:rsid w:val="001E4C2C"/>
    <w:rsid w:val="001E53EF"/>
    <w:rsid w:val="001F06CE"/>
    <w:rsid w:val="00200649"/>
    <w:rsid w:val="00205273"/>
    <w:rsid w:val="00211D23"/>
    <w:rsid w:val="00212F95"/>
    <w:rsid w:val="00222E41"/>
    <w:rsid w:val="00223518"/>
    <w:rsid w:val="00224518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FC4"/>
    <w:rsid w:val="00290148"/>
    <w:rsid w:val="002940F4"/>
    <w:rsid w:val="002B07E9"/>
    <w:rsid w:val="002B3552"/>
    <w:rsid w:val="002B64A1"/>
    <w:rsid w:val="002C073E"/>
    <w:rsid w:val="002C442C"/>
    <w:rsid w:val="002C7031"/>
    <w:rsid w:val="002D0374"/>
    <w:rsid w:val="002D1DF0"/>
    <w:rsid w:val="002D238E"/>
    <w:rsid w:val="002D5132"/>
    <w:rsid w:val="002E60EB"/>
    <w:rsid w:val="002E6AB1"/>
    <w:rsid w:val="002E6F61"/>
    <w:rsid w:val="002F7ED3"/>
    <w:rsid w:val="0030704D"/>
    <w:rsid w:val="00311A29"/>
    <w:rsid w:val="00312E13"/>
    <w:rsid w:val="00314C33"/>
    <w:rsid w:val="00324596"/>
    <w:rsid w:val="00336106"/>
    <w:rsid w:val="00350D20"/>
    <w:rsid w:val="003560BC"/>
    <w:rsid w:val="003560C9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71F4"/>
    <w:rsid w:val="00402855"/>
    <w:rsid w:val="004040CE"/>
    <w:rsid w:val="00416982"/>
    <w:rsid w:val="004212DD"/>
    <w:rsid w:val="004374DC"/>
    <w:rsid w:val="004466A7"/>
    <w:rsid w:val="00447615"/>
    <w:rsid w:val="00451BD0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C7EA1"/>
    <w:rsid w:val="004D2954"/>
    <w:rsid w:val="004E089E"/>
    <w:rsid w:val="004E09FA"/>
    <w:rsid w:val="004E495B"/>
    <w:rsid w:val="004E6C87"/>
    <w:rsid w:val="004E7F10"/>
    <w:rsid w:val="004F68EF"/>
    <w:rsid w:val="00507111"/>
    <w:rsid w:val="0051714F"/>
    <w:rsid w:val="00526C27"/>
    <w:rsid w:val="005428BA"/>
    <w:rsid w:val="005436A9"/>
    <w:rsid w:val="0055629F"/>
    <w:rsid w:val="00565CC6"/>
    <w:rsid w:val="00572736"/>
    <w:rsid w:val="00575444"/>
    <w:rsid w:val="005758DF"/>
    <w:rsid w:val="00577D8F"/>
    <w:rsid w:val="00577E8A"/>
    <w:rsid w:val="00580E10"/>
    <w:rsid w:val="00591704"/>
    <w:rsid w:val="00595D36"/>
    <w:rsid w:val="00595E29"/>
    <w:rsid w:val="005A66E9"/>
    <w:rsid w:val="005B57A7"/>
    <w:rsid w:val="005B7FBB"/>
    <w:rsid w:val="005C6FA4"/>
    <w:rsid w:val="005D0DD8"/>
    <w:rsid w:val="005D23A7"/>
    <w:rsid w:val="005D3094"/>
    <w:rsid w:val="005D71A9"/>
    <w:rsid w:val="005E020C"/>
    <w:rsid w:val="00607BE4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1702"/>
    <w:rsid w:val="006F2399"/>
    <w:rsid w:val="006F48B2"/>
    <w:rsid w:val="007031E5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43B99"/>
    <w:rsid w:val="007504CF"/>
    <w:rsid w:val="00754B40"/>
    <w:rsid w:val="007557C3"/>
    <w:rsid w:val="00763107"/>
    <w:rsid w:val="007637E9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2B72"/>
    <w:rsid w:val="007D7BD4"/>
    <w:rsid w:val="007E1C42"/>
    <w:rsid w:val="007E1DBB"/>
    <w:rsid w:val="007E40E5"/>
    <w:rsid w:val="007E571F"/>
    <w:rsid w:val="007E7534"/>
    <w:rsid w:val="007F6A1F"/>
    <w:rsid w:val="0080434F"/>
    <w:rsid w:val="0080618E"/>
    <w:rsid w:val="0081531E"/>
    <w:rsid w:val="00817855"/>
    <w:rsid w:val="00824E1F"/>
    <w:rsid w:val="00825DD9"/>
    <w:rsid w:val="00831084"/>
    <w:rsid w:val="00846D6B"/>
    <w:rsid w:val="0085030C"/>
    <w:rsid w:val="008566B8"/>
    <w:rsid w:val="00861F6A"/>
    <w:rsid w:val="0086796C"/>
    <w:rsid w:val="00871D96"/>
    <w:rsid w:val="00872F50"/>
    <w:rsid w:val="00884C3B"/>
    <w:rsid w:val="00893073"/>
    <w:rsid w:val="008A0C16"/>
    <w:rsid w:val="008B76AE"/>
    <w:rsid w:val="008D74A2"/>
    <w:rsid w:val="008D7ED9"/>
    <w:rsid w:val="008E08A0"/>
    <w:rsid w:val="008E44C8"/>
    <w:rsid w:val="008F049E"/>
    <w:rsid w:val="00900D1E"/>
    <w:rsid w:val="0090138B"/>
    <w:rsid w:val="009025BB"/>
    <w:rsid w:val="009041BA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3EF4"/>
    <w:rsid w:val="009C78CC"/>
    <w:rsid w:val="009D4DFA"/>
    <w:rsid w:val="009E04B1"/>
    <w:rsid w:val="009E0DAB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4DE2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3793"/>
    <w:rsid w:val="00B42B1D"/>
    <w:rsid w:val="00B438E8"/>
    <w:rsid w:val="00B55CEF"/>
    <w:rsid w:val="00B60BD6"/>
    <w:rsid w:val="00B65EFC"/>
    <w:rsid w:val="00B80715"/>
    <w:rsid w:val="00B81FC8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3D9A"/>
    <w:rsid w:val="00BE5D04"/>
    <w:rsid w:val="00C03B3B"/>
    <w:rsid w:val="00C11836"/>
    <w:rsid w:val="00C11EBB"/>
    <w:rsid w:val="00C12349"/>
    <w:rsid w:val="00C12AA9"/>
    <w:rsid w:val="00C176CE"/>
    <w:rsid w:val="00C20575"/>
    <w:rsid w:val="00C2624C"/>
    <w:rsid w:val="00C34B91"/>
    <w:rsid w:val="00C37633"/>
    <w:rsid w:val="00C40AB6"/>
    <w:rsid w:val="00C4326B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93972"/>
    <w:rsid w:val="00CA719E"/>
    <w:rsid w:val="00CA72ED"/>
    <w:rsid w:val="00CB45E3"/>
    <w:rsid w:val="00CB76E8"/>
    <w:rsid w:val="00CD2832"/>
    <w:rsid w:val="00CE34E9"/>
    <w:rsid w:val="00CF081F"/>
    <w:rsid w:val="00CF462A"/>
    <w:rsid w:val="00D047E2"/>
    <w:rsid w:val="00D12F4E"/>
    <w:rsid w:val="00D15FFC"/>
    <w:rsid w:val="00D35E3F"/>
    <w:rsid w:val="00D429A3"/>
    <w:rsid w:val="00D4676B"/>
    <w:rsid w:val="00D50C11"/>
    <w:rsid w:val="00D57068"/>
    <w:rsid w:val="00D826AC"/>
    <w:rsid w:val="00D90A68"/>
    <w:rsid w:val="00DA467A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17A8C"/>
    <w:rsid w:val="00E238DC"/>
    <w:rsid w:val="00E271DB"/>
    <w:rsid w:val="00E322AC"/>
    <w:rsid w:val="00E33F76"/>
    <w:rsid w:val="00E3463C"/>
    <w:rsid w:val="00E53B73"/>
    <w:rsid w:val="00E61194"/>
    <w:rsid w:val="00E61E30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2874"/>
    <w:rsid w:val="00F003FA"/>
    <w:rsid w:val="00F0165B"/>
    <w:rsid w:val="00F05604"/>
    <w:rsid w:val="00F12861"/>
    <w:rsid w:val="00F231DF"/>
    <w:rsid w:val="00F255B5"/>
    <w:rsid w:val="00F3431B"/>
    <w:rsid w:val="00F365AA"/>
    <w:rsid w:val="00F41434"/>
    <w:rsid w:val="00F43F8C"/>
    <w:rsid w:val="00F66C82"/>
    <w:rsid w:val="00F674E4"/>
    <w:rsid w:val="00F70742"/>
    <w:rsid w:val="00F73C7C"/>
    <w:rsid w:val="00F73E9F"/>
    <w:rsid w:val="00F97B59"/>
    <w:rsid w:val="00FA446B"/>
    <w:rsid w:val="00FA59D8"/>
    <w:rsid w:val="00FA7B1A"/>
    <w:rsid w:val="00FB279D"/>
    <w:rsid w:val="00FC1D72"/>
    <w:rsid w:val="00FC7D12"/>
    <w:rsid w:val="00FD2954"/>
    <w:rsid w:val="00FD32E7"/>
    <w:rsid w:val="00FD4C0D"/>
    <w:rsid w:val="00FD7BC9"/>
    <w:rsid w:val="00FD7C80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C296C2AE-B747-4F3B-8AA3-68E7E2E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22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fz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8</cp:revision>
  <cp:lastPrinted>2022-04-25T14:35:00Z</cp:lastPrinted>
  <dcterms:created xsi:type="dcterms:W3CDTF">2022-04-25T13:22:00Z</dcterms:created>
  <dcterms:modified xsi:type="dcterms:W3CDTF">2022-04-27T14:42:00Z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