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</w:t>
      </w:r>
      <w:r w:rsidR="00E80EFD">
        <w:rPr>
          <w:b/>
          <w:sz w:val="28"/>
          <w:szCs w:val="28"/>
        </w:rPr>
        <w:t>ÁPISNICA</w:t>
      </w:r>
    </w:p>
    <w:p w14:paraId="1727A4DE" w14:textId="0511FB36" w:rsidR="00E17A8C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</w:t>
      </w:r>
      <w:r w:rsidR="00D92D16">
        <w:rPr>
          <w:b/>
          <w:sz w:val="28"/>
          <w:szCs w:val="28"/>
        </w:rPr>
        <w:t>o</w:t>
      </w:r>
      <w:r w:rsidRPr="00E80EFD">
        <w:rPr>
          <w:b/>
          <w:sz w:val="28"/>
          <w:szCs w:val="28"/>
        </w:rPr>
        <w:t> </w:t>
      </w:r>
      <w:r w:rsidR="00D92D16">
        <w:rPr>
          <w:b/>
          <w:sz w:val="28"/>
          <w:szCs w:val="28"/>
        </w:rPr>
        <w:t>6</w:t>
      </w:r>
      <w:r w:rsidRPr="00E80EFD">
        <w:rPr>
          <w:b/>
          <w:sz w:val="28"/>
          <w:szCs w:val="28"/>
        </w:rPr>
        <w:t>.</w:t>
      </w:r>
      <w:r w:rsidR="00D92D16">
        <w:rPr>
          <w:b/>
          <w:sz w:val="28"/>
          <w:szCs w:val="28"/>
        </w:rPr>
        <w:t xml:space="preserve"> (mimoriadneho)</w:t>
      </w:r>
      <w:r w:rsidRPr="00E80EFD">
        <w:rPr>
          <w:b/>
          <w:sz w:val="28"/>
          <w:szCs w:val="28"/>
        </w:rPr>
        <w:t xml:space="preserve"> zasadnutia </w:t>
      </w:r>
      <w:r w:rsidR="00957F41" w:rsidRPr="00E80EFD">
        <w:rPr>
          <w:b/>
          <w:sz w:val="28"/>
          <w:szCs w:val="28"/>
        </w:rPr>
        <w:t>VV</w:t>
      </w:r>
      <w:r w:rsidRPr="00E80EFD">
        <w:rPr>
          <w:b/>
          <w:sz w:val="28"/>
          <w:szCs w:val="28"/>
        </w:rPr>
        <w:t xml:space="preserve"> ObFZ Trebišov</w:t>
      </w:r>
    </w:p>
    <w:p w14:paraId="71B4D887" w14:textId="77777777" w:rsidR="00D4676B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vo funkčnom období rokov 2021-2025 </w:t>
      </w:r>
    </w:p>
    <w:p w14:paraId="38B67084" w14:textId="5DAF86A1" w:rsidR="00957F41" w:rsidRPr="00E80EFD" w:rsidRDefault="00E17A8C" w:rsidP="002C073E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zo dňa </w:t>
      </w:r>
      <w:r w:rsidR="00D92D16">
        <w:rPr>
          <w:b/>
          <w:sz w:val="28"/>
          <w:szCs w:val="28"/>
        </w:rPr>
        <w:t>09</w:t>
      </w:r>
      <w:r w:rsidR="00D15FFC">
        <w:rPr>
          <w:b/>
          <w:sz w:val="28"/>
          <w:szCs w:val="28"/>
        </w:rPr>
        <w:t>.0</w:t>
      </w:r>
      <w:r w:rsidR="00D92D16">
        <w:rPr>
          <w:b/>
          <w:sz w:val="28"/>
          <w:szCs w:val="28"/>
        </w:rPr>
        <w:t>5</w:t>
      </w:r>
      <w:r w:rsidR="00957F41" w:rsidRPr="00E80EFD">
        <w:rPr>
          <w:b/>
          <w:sz w:val="28"/>
          <w:szCs w:val="28"/>
        </w:rPr>
        <w:t>.202</w:t>
      </w:r>
      <w:r w:rsidR="00C03B3B">
        <w:rPr>
          <w:b/>
          <w:sz w:val="28"/>
          <w:szCs w:val="28"/>
        </w:rPr>
        <w:t>2</w:t>
      </w:r>
    </w:p>
    <w:p w14:paraId="4A07505E" w14:textId="06D91D3C" w:rsidR="00957F41" w:rsidRDefault="00957F41" w:rsidP="002C073E">
      <w:pPr>
        <w:spacing w:line="276" w:lineRule="auto"/>
        <w:ind w:left="-284"/>
        <w:rPr>
          <w:sz w:val="24"/>
          <w:szCs w:val="24"/>
        </w:rPr>
      </w:pPr>
    </w:p>
    <w:p w14:paraId="52433D7E" w14:textId="06A93032" w:rsidR="00E17A8C" w:rsidRDefault="00E17A8C" w:rsidP="002C073E">
      <w:pPr>
        <w:spacing w:line="276" w:lineRule="auto"/>
        <w:ind w:left="-284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>Miesto konania:</w:t>
      </w:r>
      <w:r>
        <w:rPr>
          <w:sz w:val="24"/>
          <w:szCs w:val="24"/>
        </w:rPr>
        <w:t xml:space="preserve"> Ob</w:t>
      </w:r>
      <w:r w:rsidR="00416982">
        <w:rPr>
          <w:sz w:val="24"/>
          <w:szCs w:val="24"/>
        </w:rPr>
        <w:t>lastný futbalový zväz</w:t>
      </w:r>
      <w:r>
        <w:rPr>
          <w:sz w:val="24"/>
          <w:szCs w:val="24"/>
        </w:rPr>
        <w:t xml:space="preserve"> Trebišov</w:t>
      </w:r>
    </w:p>
    <w:p w14:paraId="70528E4F" w14:textId="48D98C90" w:rsidR="00E17A8C" w:rsidRPr="00D92D16" w:rsidRDefault="00E17A8C" w:rsidP="002C073E">
      <w:pPr>
        <w:spacing w:line="276" w:lineRule="auto"/>
        <w:ind w:left="-284"/>
        <w:rPr>
          <w:sz w:val="24"/>
          <w:szCs w:val="24"/>
        </w:rPr>
      </w:pPr>
      <w:r w:rsidRPr="00D92D16">
        <w:rPr>
          <w:b/>
          <w:bCs/>
          <w:sz w:val="24"/>
          <w:szCs w:val="24"/>
        </w:rPr>
        <w:t>Prítomní:</w:t>
      </w:r>
      <w:r w:rsidR="00D92D16" w:rsidRPr="00D92D16">
        <w:rPr>
          <w:sz w:val="24"/>
          <w:szCs w:val="24"/>
        </w:rPr>
        <w:t xml:space="preserve"> VV -</w:t>
      </w:r>
      <w:r w:rsidR="004E089E" w:rsidRPr="00D92D16">
        <w:rPr>
          <w:sz w:val="24"/>
          <w:szCs w:val="24"/>
        </w:rPr>
        <w:t xml:space="preserve"> </w:t>
      </w:r>
      <w:r w:rsidRPr="00D92D16">
        <w:rPr>
          <w:sz w:val="24"/>
          <w:szCs w:val="24"/>
        </w:rPr>
        <w:t xml:space="preserve">Š. Kavčák, </w:t>
      </w:r>
      <w:r w:rsidR="00C03B3B" w:rsidRPr="00D92D16">
        <w:rPr>
          <w:sz w:val="24"/>
          <w:szCs w:val="24"/>
        </w:rPr>
        <w:t xml:space="preserve">M. Manasil, </w:t>
      </w:r>
      <w:r w:rsidRPr="00D92D16">
        <w:rPr>
          <w:sz w:val="24"/>
          <w:szCs w:val="24"/>
        </w:rPr>
        <w:t xml:space="preserve">J. Podracký, </w:t>
      </w:r>
      <w:r w:rsidR="004E089E" w:rsidRPr="00D92D16">
        <w:rPr>
          <w:sz w:val="24"/>
          <w:szCs w:val="24"/>
        </w:rPr>
        <w:t xml:space="preserve">P. Prokopovič, </w:t>
      </w:r>
      <w:r w:rsidRPr="00D92D16">
        <w:rPr>
          <w:sz w:val="24"/>
          <w:szCs w:val="24"/>
        </w:rPr>
        <w:t>K. Pusztai</w:t>
      </w:r>
      <w:r w:rsidR="00B17C14" w:rsidRPr="00D92D16">
        <w:rPr>
          <w:sz w:val="24"/>
          <w:szCs w:val="24"/>
        </w:rPr>
        <w:t>,</w:t>
      </w:r>
      <w:r w:rsidR="004E089E" w:rsidRPr="00D92D16">
        <w:rPr>
          <w:sz w:val="24"/>
          <w:szCs w:val="24"/>
        </w:rPr>
        <w:t xml:space="preserve"> R. Vass, </w:t>
      </w:r>
      <w:r w:rsidR="0076522D" w:rsidRPr="00D92D16">
        <w:rPr>
          <w:sz w:val="24"/>
          <w:szCs w:val="24"/>
        </w:rPr>
        <w:t>sekretár – J. Dušek</w:t>
      </w:r>
      <w:r w:rsidR="004E089E" w:rsidRPr="00D92D16">
        <w:rPr>
          <w:sz w:val="24"/>
          <w:szCs w:val="24"/>
        </w:rPr>
        <w:t>, ŠTK – A. Koščo, KR – M. Voroňák,</w:t>
      </w:r>
      <w:r w:rsidR="00D92D16">
        <w:rPr>
          <w:sz w:val="24"/>
          <w:szCs w:val="24"/>
        </w:rPr>
        <w:t xml:space="preserve"> L. Zrebňák,</w:t>
      </w:r>
      <w:r w:rsidR="004E089E" w:rsidRPr="00D92D16">
        <w:rPr>
          <w:sz w:val="24"/>
          <w:szCs w:val="24"/>
        </w:rPr>
        <w:t xml:space="preserve"> DK – J. </w:t>
      </w:r>
      <w:r w:rsidR="00C34653" w:rsidRPr="00D92D16">
        <w:rPr>
          <w:sz w:val="24"/>
          <w:szCs w:val="24"/>
        </w:rPr>
        <w:t>Sakáč</w:t>
      </w:r>
    </w:p>
    <w:p w14:paraId="00A2306A" w14:textId="06EE89B7" w:rsidR="00C4326B" w:rsidRPr="004E089E" w:rsidRDefault="00C4326B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D92D16">
        <w:rPr>
          <w:b/>
          <w:bCs/>
          <w:sz w:val="24"/>
          <w:szCs w:val="24"/>
        </w:rPr>
        <w:t>Ospravedlnení:</w:t>
      </w:r>
      <w:r w:rsidR="00D92D16" w:rsidRPr="00D92D16">
        <w:rPr>
          <w:sz w:val="24"/>
          <w:szCs w:val="24"/>
        </w:rPr>
        <w:t xml:space="preserve"> VV – J. Holub, RK – J. Hvozdík</w:t>
      </w:r>
    </w:p>
    <w:p w14:paraId="322B0715" w14:textId="77777777" w:rsidR="007F6A1F" w:rsidRDefault="007F6A1F" w:rsidP="007F6A1F">
      <w:pPr>
        <w:spacing w:line="276" w:lineRule="auto"/>
        <w:ind w:left="-284"/>
        <w:rPr>
          <w:sz w:val="24"/>
          <w:szCs w:val="24"/>
        </w:rPr>
      </w:pPr>
      <w:bookmarkStart w:id="0" w:name="_Hlk94435714"/>
    </w:p>
    <w:p w14:paraId="1E57A748" w14:textId="7B318759" w:rsidR="007F6A1F" w:rsidRDefault="007F6A1F" w:rsidP="007F6A1F">
      <w:pPr>
        <w:spacing w:line="276" w:lineRule="auto"/>
        <w:ind w:left="-284"/>
        <w:rPr>
          <w:rFonts w:cstheme="minorHAnsi"/>
          <w:sz w:val="24"/>
          <w:szCs w:val="24"/>
        </w:rPr>
      </w:pPr>
      <w:r w:rsidRPr="00A46AAF">
        <w:rPr>
          <w:rFonts w:cstheme="minorHAnsi"/>
          <w:b/>
          <w:sz w:val="24"/>
          <w:szCs w:val="24"/>
          <w:u w:val="single"/>
        </w:rPr>
        <w:t>Program:</w:t>
      </w:r>
      <w:r w:rsidRPr="00A46AAF">
        <w:rPr>
          <w:rFonts w:cstheme="minorHAnsi"/>
          <w:sz w:val="24"/>
          <w:szCs w:val="24"/>
        </w:rPr>
        <w:t xml:space="preserve">     </w:t>
      </w:r>
    </w:p>
    <w:p w14:paraId="23B92C28" w14:textId="77777777" w:rsidR="007F6A1F" w:rsidRPr="00A46AAF" w:rsidRDefault="007F6A1F" w:rsidP="007F6A1F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bookmarkStart w:id="1" w:name="_Hlk89446851"/>
      <w:r w:rsidRPr="00A46AAF">
        <w:rPr>
          <w:rFonts w:cstheme="minorHAnsi"/>
          <w:sz w:val="24"/>
          <w:szCs w:val="24"/>
        </w:rPr>
        <w:t xml:space="preserve">1. Úvod (predseda ObFZ) </w:t>
      </w:r>
    </w:p>
    <w:p w14:paraId="169F334D" w14:textId="1EE14EF5" w:rsidR="007F6A1F" w:rsidRPr="00DA467A" w:rsidRDefault="007F6A1F" w:rsidP="008F49EE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 w:rsidRPr="00A46AAF">
        <w:rPr>
          <w:rFonts w:cstheme="minorHAnsi"/>
          <w:sz w:val="24"/>
          <w:szCs w:val="24"/>
        </w:rPr>
        <w:t xml:space="preserve">2. </w:t>
      </w:r>
      <w:r w:rsidR="008F49EE">
        <w:rPr>
          <w:rFonts w:cstheme="minorHAnsi"/>
          <w:sz w:val="24"/>
          <w:szCs w:val="24"/>
        </w:rPr>
        <w:t>Podanie V. Kaščáka v</w:t>
      </w:r>
      <w:r w:rsidR="00D92D16">
        <w:rPr>
          <w:rFonts w:cstheme="minorHAnsi"/>
          <w:sz w:val="24"/>
          <w:szCs w:val="24"/>
        </w:rPr>
        <w:t> </w:t>
      </w:r>
      <w:r w:rsidR="008F49EE">
        <w:rPr>
          <w:rFonts w:cstheme="minorHAnsi"/>
          <w:sz w:val="24"/>
          <w:szCs w:val="24"/>
        </w:rPr>
        <w:t>ISSF</w:t>
      </w:r>
      <w:r w:rsidR="00D92D16">
        <w:rPr>
          <w:rFonts w:cstheme="minorHAnsi"/>
          <w:sz w:val="24"/>
          <w:szCs w:val="24"/>
        </w:rPr>
        <w:t>, podanie OŠK Veľký Horeš na VV</w:t>
      </w:r>
    </w:p>
    <w:p w14:paraId="768B4014" w14:textId="0F9703CC" w:rsidR="007F6A1F" w:rsidRPr="00A46AAF" w:rsidRDefault="008F49EE" w:rsidP="007F6A1F">
      <w:pPr>
        <w:spacing w:line="360" w:lineRule="auto"/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7F6A1F" w:rsidRPr="00A46AAF">
        <w:rPr>
          <w:rFonts w:cstheme="minorHAnsi"/>
          <w:sz w:val="24"/>
          <w:szCs w:val="24"/>
        </w:rPr>
        <w:t>. Rôzne</w:t>
      </w:r>
      <w:r w:rsidR="007F6A1F">
        <w:rPr>
          <w:rFonts w:cstheme="minorHAnsi"/>
          <w:sz w:val="24"/>
          <w:szCs w:val="24"/>
        </w:rPr>
        <w:t xml:space="preserve"> </w:t>
      </w:r>
    </w:p>
    <w:bookmarkEnd w:id="0"/>
    <w:bookmarkEnd w:id="1"/>
    <w:p w14:paraId="0874E09A" w14:textId="7D6C270A" w:rsidR="00E17A8C" w:rsidRDefault="00E17A8C" w:rsidP="00E80EFD">
      <w:pPr>
        <w:spacing w:line="276" w:lineRule="auto"/>
        <w:jc w:val="both"/>
        <w:rPr>
          <w:sz w:val="24"/>
          <w:szCs w:val="24"/>
        </w:rPr>
      </w:pPr>
    </w:p>
    <w:p w14:paraId="4D4EF076" w14:textId="5C3E0B0B" w:rsidR="0076522D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</w:t>
      </w:r>
      <w:r w:rsidRPr="00BD5F1E">
        <w:rPr>
          <w:b/>
          <w:bCs/>
          <w:sz w:val="24"/>
          <w:szCs w:val="24"/>
        </w:rPr>
        <w:t xml:space="preserve">program </w:t>
      </w:r>
      <w:r w:rsidR="008F49EE">
        <w:rPr>
          <w:b/>
          <w:bCs/>
          <w:sz w:val="24"/>
          <w:szCs w:val="24"/>
        </w:rPr>
        <w:t>6</w:t>
      </w:r>
      <w:r w:rsidRPr="00BD5F1E">
        <w:rPr>
          <w:b/>
          <w:bCs/>
          <w:sz w:val="24"/>
          <w:szCs w:val="24"/>
        </w:rPr>
        <w:t>. zasadnutia</w:t>
      </w:r>
      <w:r>
        <w:rPr>
          <w:sz w:val="24"/>
          <w:szCs w:val="24"/>
        </w:rPr>
        <w:t xml:space="preserve"> VV ObFZ Trebišov</w:t>
      </w:r>
      <w:r w:rsidR="002C073E">
        <w:rPr>
          <w:sz w:val="24"/>
          <w:szCs w:val="24"/>
        </w:rPr>
        <w:t>.</w:t>
      </w:r>
    </w:p>
    <w:p w14:paraId="6FA90227" w14:textId="6BF70CE6" w:rsidR="002B07E9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BD5F1E">
        <w:rPr>
          <w:b/>
          <w:bCs/>
          <w:sz w:val="24"/>
          <w:szCs w:val="24"/>
        </w:rPr>
        <w:t>overovateľov uznesení</w:t>
      </w:r>
      <w:r>
        <w:rPr>
          <w:sz w:val="24"/>
          <w:szCs w:val="24"/>
        </w:rPr>
        <w:t xml:space="preserve"> boli schválení: </w:t>
      </w:r>
      <w:r w:rsidR="00D92D16">
        <w:rPr>
          <w:sz w:val="24"/>
          <w:szCs w:val="24"/>
        </w:rPr>
        <w:t>J. Podracký, K. Pusztai.</w:t>
      </w:r>
    </w:p>
    <w:p w14:paraId="7B15A974" w14:textId="77777777" w:rsidR="00B33793" w:rsidRDefault="00B3379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29A88A8E" w14:textId="5FAEF1A4" w:rsidR="00416982" w:rsidRDefault="00416982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VV prerokoval jednotlivé body programu a prijal tieto uznesenia:</w:t>
      </w:r>
    </w:p>
    <w:p w14:paraId="64185AAD" w14:textId="77777777" w:rsidR="001008FA" w:rsidRDefault="001008FA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28E1A7A4" w14:textId="20C942E7" w:rsidR="00416982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>Bod 1)</w:t>
      </w:r>
    </w:p>
    <w:p w14:paraId="42F799DA" w14:textId="602FACD7" w:rsidR="003A14E8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="00C3465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C34653">
        <w:rPr>
          <w:sz w:val="24"/>
          <w:szCs w:val="24"/>
        </w:rPr>
        <w:t xml:space="preserve"> mimoriadneho</w:t>
      </w:r>
      <w:r>
        <w:rPr>
          <w:sz w:val="24"/>
          <w:szCs w:val="24"/>
        </w:rPr>
        <w:t xml:space="preserve"> zasadnutia VV ObFZ otvoril predseda Štefan Kavčák</w:t>
      </w:r>
      <w:r w:rsidR="00D92D1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D92D16">
        <w:rPr>
          <w:sz w:val="24"/>
          <w:szCs w:val="24"/>
        </w:rPr>
        <w:t>p</w:t>
      </w:r>
      <w:r>
        <w:rPr>
          <w:sz w:val="24"/>
          <w:szCs w:val="24"/>
        </w:rPr>
        <w:t xml:space="preserve">rivítal </w:t>
      </w:r>
      <w:r w:rsidR="00D047E2">
        <w:rPr>
          <w:sz w:val="24"/>
          <w:szCs w:val="24"/>
        </w:rPr>
        <w:t>prítomných</w:t>
      </w:r>
      <w:r w:rsidR="00D92D16">
        <w:rPr>
          <w:sz w:val="24"/>
          <w:szCs w:val="24"/>
        </w:rPr>
        <w:t>.</w:t>
      </w:r>
      <w:r w:rsidR="003A14E8">
        <w:rPr>
          <w:sz w:val="24"/>
          <w:szCs w:val="24"/>
        </w:rPr>
        <w:t xml:space="preserve"> </w:t>
      </w:r>
    </w:p>
    <w:p w14:paraId="49C6350B" w14:textId="2006A673" w:rsidR="00725A91" w:rsidRDefault="00725A9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3A2C444C" w14:textId="477DA8EE" w:rsidR="00D92D16" w:rsidRDefault="00D92D1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3AC68C73" w14:textId="77777777" w:rsidR="00D92D16" w:rsidRDefault="00D92D1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D826B9" w14:textId="444F176F" w:rsidR="00E80EFD" w:rsidRPr="002B07E9" w:rsidRDefault="00E80EFD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lastRenderedPageBreak/>
        <w:t xml:space="preserve">Bod </w:t>
      </w:r>
      <w:r w:rsidR="003A14E8">
        <w:rPr>
          <w:b/>
          <w:bCs/>
          <w:sz w:val="24"/>
          <w:szCs w:val="24"/>
        </w:rPr>
        <w:t>2</w:t>
      </w:r>
      <w:r w:rsidRPr="002B07E9">
        <w:rPr>
          <w:b/>
          <w:bCs/>
          <w:sz w:val="24"/>
          <w:szCs w:val="24"/>
        </w:rPr>
        <w:t>)</w:t>
      </w:r>
    </w:p>
    <w:p w14:paraId="7608B1DE" w14:textId="2E96BA30" w:rsidR="001008FA" w:rsidRPr="00457AE5" w:rsidRDefault="00457AE5" w:rsidP="002C073E">
      <w:pPr>
        <w:spacing w:line="276" w:lineRule="auto"/>
        <w:ind w:left="-284"/>
        <w:jc w:val="both"/>
        <w:rPr>
          <w:bCs/>
          <w:sz w:val="24"/>
          <w:szCs w:val="24"/>
        </w:rPr>
      </w:pPr>
      <w:bookmarkStart w:id="2" w:name="_Hlk4685206"/>
      <w:r w:rsidRPr="00457AE5">
        <w:rPr>
          <w:bCs/>
          <w:sz w:val="24"/>
          <w:szCs w:val="24"/>
        </w:rPr>
        <w:t>Členovia VV</w:t>
      </w:r>
      <w:r>
        <w:rPr>
          <w:bCs/>
          <w:sz w:val="24"/>
          <w:szCs w:val="24"/>
        </w:rPr>
        <w:t xml:space="preserve"> sa zaoberali podnetom R Vladimíra Kaščáka o stretnutí OŠK Veľký Horeš – FK Veľaty a celkovej atmosfére súťažných stretnutí hraných vo Veľkom Horeši. Zároveň bolo predmetom ich diskusie podanie OŠK Veľký Horeš. </w:t>
      </w:r>
    </w:p>
    <w:p w14:paraId="2B31C857" w14:textId="43946D4A" w:rsidR="00957F41" w:rsidRDefault="00E80EF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Uznesenie VV </w:t>
      </w:r>
      <w:r w:rsidR="00957F41">
        <w:rPr>
          <w:b/>
          <w:sz w:val="24"/>
          <w:szCs w:val="24"/>
        </w:rPr>
        <w:t>2021/22-0</w:t>
      </w:r>
      <w:r w:rsidR="006F48B2">
        <w:rPr>
          <w:b/>
          <w:sz w:val="24"/>
          <w:szCs w:val="24"/>
        </w:rPr>
        <w:t>6</w:t>
      </w:r>
      <w:r w:rsidR="00222A06">
        <w:rPr>
          <w:b/>
          <w:sz w:val="24"/>
          <w:szCs w:val="24"/>
        </w:rPr>
        <w:t>6</w:t>
      </w:r>
      <w:r w:rsidR="00957F41" w:rsidRPr="00B92C93">
        <w:rPr>
          <w:sz w:val="24"/>
          <w:szCs w:val="24"/>
        </w:rPr>
        <w:t xml:space="preserve"> </w:t>
      </w:r>
      <w:r w:rsidR="002B07E9">
        <w:rPr>
          <w:sz w:val="24"/>
          <w:szCs w:val="24"/>
        </w:rPr>
        <w:t>:</w:t>
      </w:r>
      <w:r w:rsidR="00957F41" w:rsidRPr="00B92C93">
        <w:rPr>
          <w:sz w:val="24"/>
          <w:szCs w:val="24"/>
        </w:rPr>
        <w:t xml:space="preserve"> </w:t>
      </w:r>
    </w:p>
    <w:p w14:paraId="2DC2BF25" w14:textId="739A4AFC" w:rsidR="007261DF" w:rsidRPr="00F0165B" w:rsidRDefault="00457AE5" w:rsidP="007261DF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VV prejednal podnet</w:t>
      </w:r>
      <w:r w:rsidR="00E54C00">
        <w:rPr>
          <w:sz w:val="24"/>
          <w:szCs w:val="24"/>
        </w:rPr>
        <w:t>y</w:t>
      </w:r>
      <w:r>
        <w:rPr>
          <w:sz w:val="24"/>
          <w:szCs w:val="24"/>
        </w:rPr>
        <w:t xml:space="preserve"> R V. Kaščáka a FK OŠK Veľký Horeš. </w:t>
      </w:r>
      <w:r w:rsidR="009D5B19">
        <w:rPr>
          <w:sz w:val="24"/>
          <w:szCs w:val="24"/>
        </w:rPr>
        <w:t>VV upozorňuje OŠK Veľký Horeš, že v prípade opakovania sa tejto situácie bude predvolaný štatutár OŠK na zasadnutie VV.</w:t>
      </w:r>
    </w:p>
    <w:p w14:paraId="0E9E30B1" w14:textId="285544EC" w:rsidR="00591704" w:rsidRDefault="00591704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817855">
        <w:rPr>
          <w:sz w:val="24"/>
          <w:szCs w:val="24"/>
        </w:rPr>
        <w:t xml:space="preserve">Hlasovali </w:t>
      </w:r>
      <w:r w:rsidR="00E54C00">
        <w:rPr>
          <w:sz w:val="24"/>
          <w:szCs w:val="24"/>
        </w:rPr>
        <w:t>6</w:t>
      </w:r>
      <w:r w:rsidRPr="00817855">
        <w:rPr>
          <w:sz w:val="24"/>
          <w:szCs w:val="24"/>
        </w:rPr>
        <w:t xml:space="preserve"> členovia VV (</w:t>
      </w:r>
      <w:r w:rsidR="00E54C00">
        <w:rPr>
          <w:sz w:val="24"/>
          <w:szCs w:val="24"/>
        </w:rPr>
        <w:t>6</w:t>
      </w:r>
      <w:r w:rsidRPr="00817855">
        <w:rPr>
          <w:sz w:val="24"/>
          <w:szCs w:val="24"/>
        </w:rPr>
        <w:t>–0–0)</w:t>
      </w:r>
      <w:r w:rsidR="003E0200" w:rsidRPr="00817855">
        <w:rPr>
          <w:sz w:val="24"/>
          <w:szCs w:val="24"/>
        </w:rPr>
        <w:t>.</w:t>
      </w:r>
    </w:p>
    <w:bookmarkEnd w:id="2"/>
    <w:p w14:paraId="52BAB8E9" w14:textId="75F94156" w:rsidR="00743B99" w:rsidRDefault="00743B99" w:rsidP="00743B99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2021/22-06</w:t>
      </w:r>
      <w:r w:rsidR="00222A06">
        <w:rPr>
          <w:b/>
          <w:sz w:val="24"/>
          <w:szCs w:val="24"/>
        </w:rPr>
        <w:t>7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58F3DC1B" w14:textId="38F043C8" w:rsidR="00743B99" w:rsidRDefault="009D5B19" w:rsidP="00743B9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</w:t>
      </w:r>
      <w:r w:rsidR="009960A1">
        <w:rPr>
          <w:sz w:val="24"/>
          <w:szCs w:val="24"/>
        </w:rPr>
        <w:t xml:space="preserve">z dôvodu množiaceho sa HNS hráčov a funkcionárov FK </w:t>
      </w:r>
      <w:r>
        <w:rPr>
          <w:sz w:val="24"/>
          <w:szCs w:val="24"/>
        </w:rPr>
        <w:t>uložil</w:t>
      </w:r>
      <w:r w:rsidR="009960A1">
        <w:rPr>
          <w:sz w:val="24"/>
          <w:szCs w:val="24"/>
        </w:rPr>
        <w:t>:</w:t>
      </w:r>
    </w:p>
    <w:p w14:paraId="2A2543B7" w14:textId="091B0398" w:rsidR="009960A1" w:rsidRDefault="009960A1" w:rsidP="00743B9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2894">
        <w:rPr>
          <w:sz w:val="24"/>
          <w:szCs w:val="24"/>
        </w:rPr>
        <w:t xml:space="preserve">KR </w:t>
      </w:r>
      <w:r w:rsidR="00E2150B">
        <w:rPr>
          <w:sz w:val="24"/>
          <w:szCs w:val="24"/>
        </w:rPr>
        <w:t>upozorniť</w:t>
      </w:r>
      <w:r>
        <w:rPr>
          <w:sz w:val="24"/>
          <w:szCs w:val="24"/>
        </w:rPr>
        <w:t xml:space="preserve"> R a DZ na uvádzanie </w:t>
      </w:r>
      <w:r w:rsidR="00D82894">
        <w:rPr>
          <w:sz w:val="24"/>
          <w:szCs w:val="24"/>
        </w:rPr>
        <w:t xml:space="preserve">všetkých nezrovnalostí, ktoré sa </w:t>
      </w:r>
      <w:r w:rsidR="00E2150B">
        <w:rPr>
          <w:sz w:val="24"/>
          <w:szCs w:val="24"/>
        </w:rPr>
        <w:t>v</w:t>
      </w:r>
      <w:r w:rsidR="00D82894">
        <w:rPr>
          <w:sz w:val="24"/>
          <w:szCs w:val="24"/>
        </w:rPr>
        <w:t xml:space="preserve"> stretnutí vyskytnú</w:t>
      </w:r>
      <w:r w:rsidR="00E2150B">
        <w:rPr>
          <w:sz w:val="24"/>
          <w:szCs w:val="24"/>
        </w:rPr>
        <w:t>, prostredníctvom ISSF (zápis o stretnutí, správa DZ, podanie na príslušnú komisiu v detaile stretnutia)</w:t>
      </w:r>
      <w:r w:rsidR="00E54C00">
        <w:rPr>
          <w:sz w:val="24"/>
          <w:szCs w:val="24"/>
        </w:rPr>
        <w:t>,</w:t>
      </w:r>
    </w:p>
    <w:p w14:paraId="205D888E" w14:textId="6C65931E" w:rsidR="00D82894" w:rsidRDefault="00D82894" w:rsidP="00743B9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ŠTK upozorniť FK na nahrávanie videozáznamov až po odchod delegovaných osôb do kabín</w:t>
      </w:r>
      <w:r w:rsidR="00E2150B">
        <w:rPr>
          <w:sz w:val="24"/>
          <w:szCs w:val="24"/>
        </w:rPr>
        <w:t xml:space="preserve"> po ukončení stretnutia a na nahrávanie videí z vhodného miesta (vyvýšené miesto pre kameramana, </w:t>
      </w:r>
      <w:r w:rsidR="00E54C00">
        <w:rPr>
          <w:sz w:val="24"/>
          <w:szCs w:val="24"/>
        </w:rPr>
        <w:t xml:space="preserve">nech </w:t>
      </w:r>
      <w:r w:rsidR="00E2150B">
        <w:rPr>
          <w:sz w:val="24"/>
          <w:szCs w:val="24"/>
        </w:rPr>
        <w:t>kamere nič nebráni vo výhľade na hraciu plochu)</w:t>
      </w:r>
      <w:r w:rsidR="00E54C00">
        <w:rPr>
          <w:sz w:val="24"/>
          <w:szCs w:val="24"/>
        </w:rPr>
        <w:t>.</w:t>
      </w:r>
    </w:p>
    <w:p w14:paraId="6054B2A9" w14:textId="4F01B3F6" w:rsidR="00743B99" w:rsidRDefault="00743B99" w:rsidP="00743B99">
      <w:pPr>
        <w:spacing w:line="276" w:lineRule="auto"/>
        <w:ind w:left="-284"/>
        <w:jc w:val="both"/>
        <w:rPr>
          <w:sz w:val="24"/>
          <w:szCs w:val="24"/>
        </w:rPr>
      </w:pPr>
      <w:r w:rsidRPr="00ED2226">
        <w:rPr>
          <w:sz w:val="24"/>
          <w:szCs w:val="24"/>
        </w:rPr>
        <w:t xml:space="preserve">Hlasovali </w:t>
      </w:r>
      <w:r w:rsidR="00E54C00">
        <w:rPr>
          <w:sz w:val="24"/>
          <w:szCs w:val="24"/>
        </w:rPr>
        <w:t>6</w:t>
      </w:r>
      <w:r w:rsidRPr="00ED2226">
        <w:rPr>
          <w:sz w:val="24"/>
          <w:szCs w:val="24"/>
        </w:rPr>
        <w:t xml:space="preserve"> členovia VV (</w:t>
      </w:r>
      <w:r w:rsidR="00E54C00">
        <w:rPr>
          <w:sz w:val="24"/>
          <w:szCs w:val="24"/>
        </w:rPr>
        <w:t>6</w:t>
      </w:r>
      <w:r w:rsidRPr="00ED2226">
        <w:rPr>
          <w:sz w:val="24"/>
          <w:szCs w:val="24"/>
        </w:rPr>
        <w:t>–0–0).</w:t>
      </w:r>
    </w:p>
    <w:p w14:paraId="534533C7" w14:textId="54C7C919" w:rsidR="00EA555B" w:rsidRDefault="00EA555B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65E9CFD" w14:textId="59E29751" w:rsidR="00EA555B" w:rsidRDefault="00EA555B" w:rsidP="00EA555B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7261DF">
        <w:rPr>
          <w:b/>
          <w:bCs/>
          <w:sz w:val="24"/>
          <w:szCs w:val="24"/>
        </w:rPr>
        <w:t>3</w:t>
      </w:r>
      <w:r w:rsidRPr="007637E9">
        <w:rPr>
          <w:b/>
          <w:bCs/>
          <w:sz w:val="24"/>
          <w:szCs w:val="24"/>
        </w:rPr>
        <w:t>)</w:t>
      </w:r>
    </w:p>
    <w:p w14:paraId="6BD03A1E" w14:textId="5D9916D0" w:rsidR="00E2150B" w:rsidRDefault="00E2150B" w:rsidP="007261DF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Predseda ŠTK ozrejmil prítomným členom podnet FK Veľaty ohľadom neoprávneného štartu hráča TJ TISA Trakany.</w:t>
      </w:r>
      <w:r w:rsidR="008D39CD">
        <w:rPr>
          <w:sz w:val="24"/>
          <w:szCs w:val="24"/>
        </w:rPr>
        <w:t xml:space="preserve"> Prípad bude komisia riešiť v stredu 11.05.2022, predvolaní sú zástupcovia oboch klubov a delegované osoby.</w:t>
      </w:r>
    </w:p>
    <w:p w14:paraId="1962D005" w14:textId="63844FF8" w:rsidR="00E2150B" w:rsidRDefault="008D39CD" w:rsidP="00E2150B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R. Vass navrhol nech </w:t>
      </w:r>
      <w:r w:rsidR="00E2150B">
        <w:rPr>
          <w:sz w:val="24"/>
          <w:szCs w:val="24"/>
        </w:rPr>
        <w:t>členo</w:t>
      </w:r>
      <w:r>
        <w:rPr>
          <w:sz w:val="24"/>
          <w:szCs w:val="24"/>
        </w:rPr>
        <w:t>via</w:t>
      </w:r>
      <w:r w:rsidR="00E2150B">
        <w:rPr>
          <w:sz w:val="24"/>
          <w:szCs w:val="24"/>
        </w:rPr>
        <w:t xml:space="preserve"> odborných komisií</w:t>
      </w:r>
      <w:r>
        <w:rPr>
          <w:sz w:val="24"/>
          <w:szCs w:val="24"/>
        </w:rPr>
        <w:t xml:space="preserve"> (</w:t>
      </w:r>
      <w:r w:rsidR="00E54C00">
        <w:rPr>
          <w:sz w:val="24"/>
          <w:szCs w:val="24"/>
        </w:rPr>
        <w:t xml:space="preserve">najmä </w:t>
      </w:r>
      <w:r>
        <w:rPr>
          <w:sz w:val="24"/>
          <w:szCs w:val="24"/>
        </w:rPr>
        <w:t>KR)</w:t>
      </w:r>
      <w:r w:rsidR="00E2150B">
        <w:rPr>
          <w:sz w:val="24"/>
          <w:szCs w:val="24"/>
        </w:rPr>
        <w:t xml:space="preserve"> sled</w:t>
      </w:r>
      <w:r>
        <w:rPr>
          <w:sz w:val="24"/>
          <w:szCs w:val="24"/>
        </w:rPr>
        <w:t xml:space="preserve">ujú celé </w:t>
      </w:r>
      <w:r w:rsidR="00E2150B">
        <w:rPr>
          <w:sz w:val="24"/>
          <w:szCs w:val="24"/>
        </w:rPr>
        <w:t xml:space="preserve">videozáznamy zo </w:t>
      </w:r>
      <w:r>
        <w:rPr>
          <w:sz w:val="24"/>
          <w:szCs w:val="24"/>
        </w:rPr>
        <w:t xml:space="preserve">všetkých </w:t>
      </w:r>
      <w:r w:rsidR="00E2150B">
        <w:rPr>
          <w:sz w:val="24"/>
          <w:szCs w:val="24"/>
        </w:rPr>
        <w:t>stretnutí dospelých</w:t>
      </w:r>
      <w:r>
        <w:rPr>
          <w:sz w:val="24"/>
          <w:szCs w:val="24"/>
        </w:rPr>
        <w:t xml:space="preserve"> ObFZ Trebišov.</w:t>
      </w:r>
      <w:r w:rsidR="00EF441C">
        <w:rPr>
          <w:sz w:val="24"/>
          <w:szCs w:val="24"/>
        </w:rPr>
        <w:t xml:space="preserve"> M. Manasil ho doplnil, že na stretnutiach môžu vykonávať kontroly nielen členovia VV, ale aj odborných komisií. </w:t>
      </w:r>
    </w:p>
    <w:p w14:paraId="1F37FF4A" w14:textId="6458E54E" w:rsidR="007261DF" w:rsidRDefault="008D39CD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Manasil pripomenul potrebu novelizácie Registračného a prestupového poriadku a dopytovanie sa tejto zmeny na konferencii VsFZ. </w:t>
      </w:r>
    </w:p>
    <w:p w14:paraId="15C1766D" w14:textId="77777777" w:rsidR="007261DF" w:rsidRDefault="007261DF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6858DCC6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C34653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997C43">
        <w:rPr>
          <w:sz w:val="24"/>
          <w:szCs w:val="24"/>
        </w:rPr>
        <w:t>0</w:t>
      </w:r>
      <w:r w:rsidR="00C34653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997C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Štefan Kavčák, v.r.</w:t>
      </w:r>
    </w:p>
    <w:p w14:paraId="71F9E733" w14:textId="16D2437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  <w:t>predseda ObFZ Trebišov</w:t>
      </w:r>
    </w:p>
    <w:p w14:paraId="0B3FE820" w14:textId="1B2776B5" w:rsidR="001019E6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656DF" w14:textId="77777777" w:rsidR="00957F41" w:rsidRPr="00100988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lastRenderedPageBreak/>
        <w:t>Overovatelia uznesení:</w:t>
      </w:r>
    </w:p>
    <w:p w14:paraId="5F869972" w14:textId="77777777" w:rsidR="00100988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4BAF73C" w14:textId="0AA00CE3" w:rsidR="002B07E9" w:rsidRPr="00457AE5" w:rsidRDefault="00457AE5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 w:rsidRPr="00457AE5">
        <w:rPr>
          <w:sz w:val="24"/>
          <w:szCs w:val="24"/>
        </w:rPr>
        <w:t>Jozef</w:t>
      </w:r>
      <w:r w:rsidR="00F12861" w:rsidRPr="00457AE5">
        <w:rPr>
          <w:sz w:val="24"/>
          <w:szCs w:val="24"/>
        </w:rPr>
        <w:t xml:space="preserve"> Po</w:t>
      </w:r>
      <w:r w:rsidRPr="00457AE5">
        <w:rPr>
          <w:sz w:val="24"/>
          <w:szCs w:val="24"/>
        </w:rPr>
        <w:t>dracký</w:t>
      </w:r>
      <w:r w:rsidRPr="00457AE5">
        <w:rPr>
          <w:sz w:val="24"/>
          <w:szCs w:val="24"/>
        </w:rPr>
        <w:tab/>
      </w:r>
      <w:r w:rsidR="005758DF" w:rsidRPr="00457AE5">
        <w:rPr>
          <w:sz w:val="24"/>
          <w:szCs w:val="24"/>
        </w:rPr>
        <w:tab/>
        <w:t>...........................</w:t>
      </w:r>
      <w:r w:rsidR="00C12349" w:rsidRPr="00457AE5">
        <w:rPr>
          <w:sz w:val="24"/>
          <w:szCs w:val="24"/>
        </w:rPr>
        <w:t>.</w:t>
      </w:r>
      <w:r w:rsidR="00F12861" w:rsidRPr="00457AE5">
        <w:rPr>
          <w:sz w:val="24"/>
          <w:szCs w:val="24"/>
        </w:rPr>
        <w:tab/>
      </w:r>
    </w:p>
    <w:p w14:paraId="2AFF681D" w14:textId="77777777" w:rsidR="002B07E9" w:rsidRPr="00457AE5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07243DB" w14:textId="7A435B40" w:rsidR="00957F41" w:rsidRPr="00B92C93" w:rsidRDefault="00457AE5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457AE5">
        <w:rPr>
          <w:sz w:val="24"/>
          <w:szCs w:val="24"/>
        </w:rPr>
        <w:t>Koloman Pusztai</w:t>
      </w:r>
      <w:r w:rsidR="005758DF" w:rsidRPr="00457AE5">
        <w:rPr>
          <w:sz w:val="24"/>
          <w:szCs w:val="24"/>
        </w:rPr>
        <w:tab/>
      </w:r>
      <w:r w:rsidR="005758DF" w:rsidRPr="00457AE5">
        <w:rPr>
          <w:sz w:val="24"/>
          <w:szCs w:val="24"/>
        </w:rPr>
        <w:tab/>
        <w:t>............................</w:t>
      </w:r>
      <w:r w:rsidR="005758DF">
        <w:rPr>
          <w:sz w:val="24"/>
          <w:szCs w:val="24"/>
        </w:rPr>
        <w:t xml:space="preserve">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F773B" w14:textId="2B256563" w:rsidR="00E676FD" w:rsidRPr="00957F41" w:rsidRDefault="00957F41" w:rsidP="00B17C14">
      <w:pPr>
        <w:spacing w:line="276" w:lineRule="auto"/>
        <w:ind w:left="-284"/>
        <w:jc w:val="both"/>
      </w:pPr>
      <w:r w:rsidRPr="00B92C93">
        <w:rPr>
          <w:sz w:val="24"/>
          <w:szCs w:val="24"/>
        </w:rPr>
        <w:t>Zapísal sekretár ObFZ Trebišov Ing.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</w:p>
    <w:sectPr w:rsidR="00E676FD" w:rsidRPr="00957F41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894A" w14:textId="77777777" w:rsidR="00FC2533" w:rsidRDefault="00FC2533">
      <w:pPr>
        <w:spacing w:after="0" w:line="240" w:lineRule="auto"/>
      </w:pPr>
      <w:r>
        <w:separator/>
      </w:r>
    </w:p>
  </w:endnote>
  <w:endnote w:type="continuationSeparator" w:id="0">
    <w:p w14:paraId="44819353" w14:textId="77777777" w:rsidR="00FC2533" w:rsidRDefault="00FC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FC2533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F51B" w14:textId="77777777" w:rsidR="00FC2533" w:rsidRDefault="00FC2533">
      <w:pPr>
        <w:spacing w:after="0" w:line="240" w:lineRule="auto"/>
      </w:pPr>
      <w:r>
        <w:separator/>
      </w:r>
    </w:p>
  </w:footnote>
  <w:footnote w:type="continuationSeparator" w:id="0">
    <w:p w14:paraId="7C0A40F4" w14:textId="77777777" w:rsidR="00FC2533" w:rsidRDefault="00FC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535374">
    <w:abstractNumId w:val="0"/>
  </w:num>
  <w:num w:numId="2" w16cid:durableId="2028754130">
    <w:abstractNumId w:val="5"/>
  </w:num>
  <w:num w:numId="3" w16cid:durableId="1628118846">
    <w:abstractNumId w:val="3"/>
  </w:num>
  <w:num w:numId="4" w16cid:durableId="684289678">
    <w:abstractNumId w:val="4"/>
  </w:num>
  <w:num w:numId="5" w16cid:durableId="1798447381">
    <w:abstractNumId w:val="1"/>
  </w:num>
  <w:num w:numId="6" w16cid:durableId="99268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4AA"/>
    <w:rsid w:val="00024F6D"/>
    <w:rsid w:val="00027DCC"/>
    <w:rsid w:val="000329FB"/>
    <w:rsid w:val="000347CC"/>
    <w:rsid w:val="000356BB"/>
    <w:rsid w:val="00035893"/>
    <w:rsid w:val="00037254"/>
    <w:rsid w:val="00064A1D"/>
    <w:rsid w:val="00070774"/>
    <w:rsid w:val="00076591"/>
    <w:rsid w:val="00084825"/>
    <w:rsid w:val="000915AD"/>
    <w:rsid w:val="000A164F"/>
    <w:rsid w:val="000B4617"/>
    <w:rsid w:val="000B57E9"/>
    <w:rsid w:val="000C2DED"/>
    <w:rsid w:val="000E1695"/>
    <w:rsid w:val="000F0DCC"/>
    <w:rsid w:val="000F1420"/>
    <w:rsid w:val="001008FA"/>
    <w:rsid w:val="00100988"/>
    <w:rsid w:val="001019E6"/>
    <w:rsid w:val="0010483F"/>
    <w:rsid w:val="00114E07"/>
    <w:rsid w:val="0012031C"/>
    <w:rsid w:val="00124A56"/>
    <w:rsid w:val="00124C62"/>
    <w:rsid w:val="001328B5"/>
    <w:rsid w:val="00154064"/>
    <w:rsid w:val="001556A4"/>
    <w:rsid w:val="00167872"/>
    <w:rsid w:val="00167E8A"/>
    <w:rsid w:val="00175B27"/>
    <w:rsid w:val="00177FCE"/>
    <w:rsid w:val="00184A55"/>
    <w:rsid w:val="00187E48"/>
    <w:rsid w:val="00193C5F"/>
    <w:rsid w:val="001A010E"/>
    <w:rsid w:val="001A36F5"/>
    <w:rsid w:val="001B39A4"/>
    <w:rsid w:val="001D5706"/>
    <w:rsid w:val="001E4C2C"/>
    <w:rsid w:val="001E53EF"/>
    <w:rsid w:val="001F06CE"/>
    <w:rsid w:val="00200649"/>
    <w:rsid w:val="00205273"/>
    <w:rsid w:val="00211D23"/>
    <w:rsid w:val="00212F95"/>
    <w:rsid w:val="00222A06"/>
    <w:rsid w:val="00222E41"/>
    <w:rsid w:val="00223518"/>
    <w:rsid w:val="00224518"/>
    <w:rsid w:val="00247E16"/>
    <w:rsid w:val="00253ABD"/>
    <w:rsid w:val="002600D6"/>
    <w:rsid w:val="00260C6D"/>
    <w:rsid w:val="002671D2"/>
    <w:rsid w:val="00275807"/>
    <w:rsid w:val="00280B2D"/>
    <w:rsid w:val="00282562"/>
    <w:rsid w:val="002846E6"/>
    <w:rsid w:val="0028567A"/>
    <w:rsid w:val="00287FC4"/>
    <w:rsid w:val="00290148"/>
    <w:rsid w:val="002940F4"/>
    <w:rsid w:val="002B07E9"/>
    <w:rsid w:val="002B3552"/>
    <w:rsid w:val="002B64A1"/>
    <w:rsid w:val="002C073E"/>
    <w:rsid w:val="002C442C"/>
    <w:rsid w:val="002C7031"/>
    <w:rsid w:val="002D0374"/>
    <w:rsid w:val="002D1DF0"/>
    <w:rsid w:val="002D238E"/>
    <w:rsid w:val="002D5132"/>
    <w:rsid w:val="002E60EB"/>
    <w:rsid w:val="002E6AB1"/>
    <w:rsid w:val="002E6F61"/>
    <w:rsid w:val="002F7ED3"/>
    <w:rsid w:val="0030704D"/>
    <w:rsid w:val="00311A29"/>
    <w:rsid w:val="00312E13"/>
    <w:rsid w:val="00314C33"/>
    <w:rsid w:val="00324596"/>
    <w:rsid w:val="00336106"/>
    <w:rsid w:val="00350D20"/>
    <w:rsid w:val="003560BC"/>
    <w:rsid w:val="003560C9"/>
    <w:rsid w:val="00372E51"/>
    <w:rsid w:val="00375A1A"/>
    <w:rsid w:val="003825E2"/>
    <w:rsid w:val="00386D65"/>
    <w:rsid w:val="00391994"/>
    <w:rsid w:val="003943AB"/>
    <w:rsid w:val="003A14E8"/>
    <w:rsid w:val="003A22EF"/>
    <w:rsid w:val="003A3B2F"/>
    <w:rsid w:val="003C5E26"/>
    <w:rsid w:val="003D2866"/>
    <w:rsid w:val="003E0200"/>
    <w:rsid w:val="003F1644"/>
    <w:rsid w:val="003F71F4"/>
    <w:rsid w:val="00402855"/>
    <w:rsid w:val="004040CE"/>
    <w:rsid w:val="00416982"/>
    <w:rsid w:val="004212DD"/>
    <w:rsid w:val="004374DC"/>
    <w:rsid w:val="004466A7"/>
    <w:rsid w:val="00447615"/>
    <w:rsid w:val="00451BD0"/>
    <w:rsid w:val="00457AE5"/>
    <w:rsid w:val="00460C84"/>
    <w:rsid w:val="00484860"/>
    <w:rsid w:val="00490DA2"/>
    <w:rsid w:val="00490E32"/>
    <w:rsid w:val="00492331"/>
    <w:rsid w:val="00497C04"/>
    <w:rsid w:val="004A234C"/>
    <w:rsid w:val="004A39A4"/>
    <w:rsid w:val="004A41CB"/>
    <w:rsid w:val="004B480F"/>
    <w:rsid w:val="004B5DF0"/>
    <w:rsid w:val="004C7EA1"/>
    <w:rsid w:val="004D2954"/>
    <w:rsid w:val="004E089E"/>
    <w:rsid w:val="004E09FA"/>
    <w:rsid w:val="004E495B"/>
    <w:rsid w:val="004E6C87"/>
    <w:rsid w:val="004E7F10"/>
    <w:rsid w:val="004F68EF"/>
    <w:rsid w:val="00507111"/>
    <w:rsid w:val="0051714F"/>
    <w:rsid w:val="00526C27"/>
    <w:rsid w:val="005428BA"/>
    <w:rsid w:val="005436A9"/>
    <w:rsid w:val="0055629F"/>
    <w:rsid w:val="00565CC6"/>
    <w:rsid w:val="00572736"/>
    <w:rsid w:val="00575444"/>
    <w:rsid w:val="005758DF"/>
    <w:rsid w:val="00577D8F"/>
    <w:rsid w:val="00577E8A"/>
    <w:rsid w:val="00580E10"/>
    <w:rsid w:val="00591704"/>
    <w:rsid w:val="00595D36"/>
    <w:rsid w:val="00595E29"/>
    <w:rsid w:val="005A66E9"/>
    <w:rsid w:val="005B57A7"/>
    <w:rsid w:val="005B7FBB"/>
    <w:rsid w:val="005C6FA4"/>
    <w:rsid w:val="005D0DD8"/>
    <w:rsid w:val="005D23A7"/>
    <w:rsid w:val="005D3094"/>
    <w:rsid w:val="005D71A9"/>
    <w:rsid w:val="005E020C"/>
    <w:rsid w:val="00607BE4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561F4"/>
    <w:rsid w:val="00657053"/>
    <w:rsid w:val="00660DF3"/>
    <w:rsid w:val="006618D4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D1590"/>
    <w:rsid w:val="006E45F7"/>
    <w:rsid w:val="006F1702"/>
    <w:rsid w:val="006F2399"/>
    <w:rsid w:val="006F48B2"/>
    <w:rsid w:val="007031E5"/>
    <w:rsid w:val="00705B79"/>
    <w:rsid w:val="00710035"/>
    <w:rsid w:val="007138E1"/>
    <w:rsid w:val="007160A6"/>
    <w:rsid w:val="00717B07"/>
    <w:rsid w:val="00723B2E"/>
    <w:rsid w:val="00725A91"/>
    <w:rsid w:val="007261DF"/>
    <w:rsid w:val="0073155F"/>
    <w:rsid w:val="00732260"/>
    <w:rsid w:val="00743B99"/>
    <w:rsid w:val="007504CF"/>
    <w:rsid w:val="00754B40"/>
    <w:rsid w:val="007557C3"/>
    <w:rsid w:val="00763107"/>
    <w:rsid w:val="007637E9"/>
    <w:rsid w:val="0076522D"/>
    <w:rsid w:val="00766AEF"/>
    <w:rsid w:val="00767B0B"/>
    <w:rsid w:val="00767B81"/>
    <w:rsid w:val="00780D0A"/>
    <w:rsid w:val="00782F46"/>
    <w:rsid w:val="00787224"/>
    <w:rsid w:val="00792210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4B87"/>
    <w:rsid w:val="007C50AB"/>
    <w:rsid w:val="007C5D47"/>
    <w:rsid w:val="007D0B7E"/>
    <w:rsid w:val="007D2B72"/>
    <w:rsid w:val="007D7BD4"/>
    <w:rsid w:val="007E1C42"/>
    <w:rsid w:val="007E1DBB"/>
    <w:rsid w:val="007E2E44"/>
    <w:rsid w:val="007E40E5"/>
    <w:rsid w:val="007E571F"/>
    <w:rsid w:val="007E7534"/>
    <w:rsid w:val="007F6A1F"/>
    <w:rsid w:val="0080434F"/>
    <w:rsid w:val="0080618E"/>
    <w:rsid w:val="0081531E"/>
    <w:rsid w:val="00817855"/>
    <w:rsid w:val="00824E1F"/>
    <w:rsid w:val="00825DD9"/>
    <w:rsid w:val="00831084"/>
    <w:rsid w:val="00846D6B"/>
    <w:rsid w:val="0085030C"/>
    <w:rsid w:val="008566B8"/>
    <w:rsid w:val="00861F6A"/>
    <w:rsid w:val="0086796C"/>
    <w:rsid w:val="00871D96"/>
    <w:rsid w:val="00872F50"/>
    <w:rsid w:val="00884C3B"/>
    <w:rsid w:val="00893073"/>
    <w:rsid w:val="008A0C16"/>
    <w:rsid w:val="008B76AE"/>
    <w:rsid w:val="008D39CD"/>
    <w:rsid w:val="008D74A2"/>
    <w:rsid w:val="008D7ED9"/>
    <w:rsid w:val="008E08A0"/>
    <w:rsid w:val="008E44C8"/>
    <w:rsid w:val="008F049E"/>
    <w:rsid w:val="008F49EE"/>
    <w:rsid w:val="00900D1E"/>
    <w:rsid w:val="0090138B"/>
    <w:rsid w:val="009025BB"/>
    <w:rsid w:val="009041BA"/>
    <w:rsid w:val="0091308A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3FA5"/>
    <w:rsid w:val="0098512F"/>
    <w:rsid w:val="0099023F"/>
    <w:rsid w:val="009929C3"/>
    <w:rsid w:val="0099365A"/>
    <w:rsid w:val="009960A1"/>
    <w:rsid w:val="00997C43"/>
    <w:rsid w:val="009A7044"/>
    <w:rsid w:val="009B6883"/>
    <w:rsid w:val="009C02BE"/>
    <w:rsid w:val="009C3EF4"/>
    <w:rsid w:val="009C78CC"/>
    <w:rsid w:val="009D4DFA"/>
    <w:rsid w:val="009D5B19"/>
    <w:rsid w:val="009E04B1"/>
    <w:rsid w:val="009E0DAB"/>
    <w:rsid w:val="009E4855"/>
    <w:rsid w:val="009E79B1"/>
    <w:rsid w:val="00A0454E"/>
    <w:rsid w:val="00A2099F"/>
    <w:rsid w:val="00A27D0A"/>
    <w:rsid w:val="00A34AB1"/>
    <w:rsid w:val="00A4428A"/>
    <w:rsid w:val="00A4460B"/>
    <w:rsid w:val="00A45008"/>
    <w:rsid w:val="00A45B63"/>
    <w:rsid w:val="00A47C3A"/>
    <w:rsid w:val="00A810F5"/>
    <w:rsid w:val="00A846CB"/>
    <w:rsid w:val="00A96426"/>
    <w:rsid w:val="00A974F7"/>
    <w:rsid w:val="00AA4DE2"/>
    <w:rsid w:val="00AA5D1A"/>
    <w:rsid w:val="00AC33AE"/>
    <w:rsid w:val="00AC6BCA"/>
    <w:rsid w:val="00AD6BCC"/>
    <w:rsid w:val="00AD7161"/>
    <w:rsid w:val="00AD7640"/>
    <w:rsid w:val="00AE4F4F"/>
    <w:rsid w:val="00AE521F"/>
    <w:rsid w:val="00AE5416"/>
    <w:rsid w:val="00B1054D"/>
    <w:rsid w:val="00B11751"/>
    <w:rsid w:val="00B17C14"/>
    <w:rsid w:val="00B22E06"/>
    <w:rsid w:val="00B26145"/>
    <w:rsid w:val="00B261F0"/>
    <w:rsid w:val="00B33793"/>
    <w:rsid w:val="00B42B1D"/>
    <w:rsid w:val="00B438E8"/>
    <w:rsid w:val="00B55CEF"/>
    <w:rsid w:val="00B60BD6"/>
    <w:rsid w:val="00B65EFC"/>
    <w:rsid w:val="00B80715"/>
    <w:rsid w:val="00B81FC8"/>
    <w:rsid w:val="00BA1D51"/>
    <w:rsid w:val="00BA23B0"/>
    <w:rsid w:val="00BA44A9"/>
    <w:rsid w:val="00BA5E40"/>
    <w:rsid w:val="00BA606D"/>
    <w:rsid w:val="00BB218D"/>
    <w:rsid w:val="00BB7226"/>
    <w:rsid w:val="00BC09C3"/>
    <w:rsid w:val="00BC65EA"/>
    <w:rsid w:val="00BC703B"/>
    <w:rsid w:val="00BD2C8B"/>
    <w:rsid w:val="00BD3AF3"/>
    <w:rsid w:val="00BD5F1E"/>
    <w:rsid w:val="00BE3D9A"/>
    <w:rsid w:val="00BE5D04"/>
    <w:rsid w:val="00C03B3B"/>
    <w:rsid w:val="00C11836"/>
    <w:rsid w:val="00C11EBB"/>
    <w:rsid w:val="00C12349"/>
    <w:rsid w:val="00C12AA9"/>
    <w:rsid w:val="00C176CE"/>
    <w:rsid w:val="00C20575"/>
    <w:rsid w:val="00C2624C"/>
    <w:rsid w:val="00C34653"/>
    <w:rsid w:val="00C34B91"/>
    <w:rsid w:val="00C37633"/>
    <w:rsid w:val="00C40AB6"/>
    <w:rsid w:val="00C4326B"/>
    <w:rsid w:val="00C466D6"/>
    <w:rsid w:val="00C61F38"/>
    <w:rsid w:val="00C63BD1"/>
    <w:rsid w:val="00C6752A"/>
    <w:rsid w:val="00C67DD1"/>
    <w:rsid w:val="00C758C6"/>
    <w:rsid w:val="00C822F4"/>
    <w:rsid w:val="00C838E5"/>
    <w:rsid w:val="00C85143"/>
    <w:rsid w:val="00C929E0"/>
    <w:rsid w:val="00C93972"/>
    <w:rsid w:val="00CA719E"/>
    <w:rsid w:val="00CA72ED"/>
    <w:rsid w:val="00CB45E3"/>
    <w:rsid w:val="00CB76E8"/>
    <w:rsid w:val="00CD2832"/>
    <w:rsid w:val="00CE34E9"/>
    <w:rsid w:val="00CF081F"/>
    <w:rsid w:val="00CF462A"/>
    <w:rsid w:val="00D047E2"/>
    <w:rsid w:val="00D12F4E"/>
    <w:rsid w:val="00D15FFC"/>
    <w:rsid w:val="00D35E3F"/>
    <w:rsid w:val="00D429A3"/>
    <w:rsid w:val="00D4676B"/>
    <w:rsid w:val="00D50C11"/>
    <w:rsid w:val="00D57068"/>
    <w:rsid w:val="00D826AC"/>
    <w:rsid w:val="00D82894"/>
    <w:rsid w:val="00D90A68"/>
    <w:rsid w:val="00D92D16"/>
    <w:rsid w:val="00DA467A"/>
    <w:rsid w:val="00DA5A6E"/>
    <w:rsid w:val="00DC009C"/>
    <w:rsid w:val="00DC159F"/>
    <w:rsid w:val="00DC46A9"/>
    <w:rsid w:val="00DC4FAC"/>
    <w:rsid w:val="00DE20AC"/>
    <w:rsid w:val="00DF12AC"/>
    <w:rsid w:val="00DF18CC"/>
    <w:rsid w:val="00DF67C9"/>
    <w:rsid w:val="00E0116F"/>
    <w:rsid w:val="00E05C34"/>
    <w:rsid w:val="00E17A8C"/>
    <w:rsid w:val="00E2150B"/>
    <w:rsid w:val="00E238DC"/>
    <w:rsid w:val="00E271DB"/>
    <w:rsid w:val="00E322AC"/>
    <w:rsid w:val="00E33F76"/>
    <w:rsid w:val="00E3463C"/>
    <w:rsid w:val="00E53B73"/>
    <w:rsid w:val="00E54C00"/>
    <w:rsid w:val="00E61194"/>
    <w:rsid w:val="00E61E30"/>
    <w:rsid w:val="00E6217D"/>
    <w:rsid w:val="00E62AEA"/>
    <w:rsid w:val="00E676FD"/>
    <w:rsid w:val="00E6782D"/>
    <w:rsid w:val="00E67DAA"/>
    <w:rsid w:val="00E71AE8"/>
    <w:rsid w:val="00E75DD0"/>
    <w:rsid w:val="00E7752F"/>
    <w:rsid w:val="00E80EFD"/>
    <w:rsid w:val="00E8370A"/>
    <w:rsid w:val="00E838BD"/>
    <w:rsid w:val="00E83D96"/>
    <w:rsid w:val="00E9610E"/>
    <w:rsid w:val="00EA555B"/>
    <w:rsid w:val="00EB13CB"/>
    <w:rsid w:val="00EB3E5C"/>
    <w:rsid w:val="00EC39E0"/>
    <w:rsid w:val="00EC5E1A"/>
    <w:rsid w:val="00ED1F0A"/>
    <w:rsid w:val="00ED2226"/>
    <w:rsid w:val="00ED49F7"/>
    <w:rsid w:val="00ED68A2"/>
    <w:rsid w:val="00EE1960"/>
    <w:rsid w:val="00EE3A0D"/>
    <w:rsid w:val="00EF2874"/>
    <w:rsid w:val="00EF441C"/>
    <w:rsid w:val="00F003FA"/>
    <w:rsid w:val="00F0165B"/>
    <w:rsid w:val="00F05604"/>
    <w:rsid w:val="00F12861"/>
    <w:rsid w:val="00F231DF"/>
    <w:rsid w:val="00F255B5"/>
    <w:rsid w:val="00F3431B"/>
    <w:rsid w:val="00F365AA"/>
    <w:rsid w:val="00F41434"/>
    <w:rsid w:val="00F43F8C"/>
    <w:rsid w:val="00F66C82"/>
    <w:rsid w:val="00F674E4"/>
    <w:rsid w:val="00F70742"/>
    <w:rsid w:val="00F73C7C"/>
    <w:rsid w:val="00F73E9F"/>
    <w:rsid w:val="00F97B59"/>
    <w:rsid w:val="00FA446B"/>
    <w:rsid w:val="00FA59D8"/>
    <w:rsid w:val="00FA7B1A"/>
    <w:rsid w:val="00FB279D"/>
    <w:rsid w:val="00FC1D72"/>
    <w:rsid w:val="00FC2533"/>
    <w:rsid w:val="00FC7D12"/>
    <w:rsid w:val="00FD2954"/>
    <w:rsid w:val="00FD32E7"/>
    <w:rsid w:val="00FD4C0D"/>
    <w:rsid w:val="00FD7BC9"/>
    <w:rsid w:val="00FD7C80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C296C2AE-B747-4F3B-8AA3-68E7E2EE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61DF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8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7</cp:revision>
  <cp:lastPrinted>2022-05-09T13:45:00Z</cp:lastPrinted>
  <dcterms:created xsi:type="dcterms:W3CDTF">2022-05-09T13:44:00Z</dcterms:created>
  <dcterms:modified xsi:type="dcterms:W3CDTF">2022-05-11T07:33:00Z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